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1C02" w14:textId="77777777" w:rsidR="00AD1AE6" w:rsidRDefault="00AD1AE6" w:rsidP="00AD1AE6">
      <w:pPr>
        <w:pStyle w:val="Header"/>
        <w:rPr>
          <w:rFonts w:ascii="Aptos" w:eastAsia="Aptos" w:hAnsi="Aptos" w:cs="Aptos"/>
          <w:b/>
          <w:bCs/>
        </w:rPr>
      </w:pPr>
      <w:r w:rsidRPr="6FB16CAE">
        <w:rPr>
          <w:rFonts w:ascii="Aptos" w:eastAsia="Aptos" w:hAnsi="Aptos" w:cs="Aptos"/>
          <w:b/>
          <w:bCs/>
        </w:rPr>
        <w:t>Table 1: The Spaulding Classification System for decontamination.</w:t>
      </w:r>
    </w:p>
    <w:p w14:paraId="477C524E" w14:textId="77777777" w:rsidR="00AD1AE6" w:rsidRPr="00A130D7" w:rsidRDefault="00AD1AE6" w:rsidP="00AD1AE6">
      <w:pPr>
        <w:pStyle w:val="Head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AD1AE6" w:rsidRPr="00FF383B" w14:paraId="765D241B" w14:textId="77777777" w:rsidTr="00AD1AE6">
        <w:tc>
          <w:tcPr>
            <w:tcW w:w="3256" w:type="dxa"/>
            <w:shd w:val="clear" w:color="auto" w:fill="F2F2F2" w:themeFill="background1" w:themeFillShade="F2"/>
          </w:tcPr>
          <w:p w14:paraId="541AC1AA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Risk level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18487D4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Process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45B8729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Storage</w:t>
            </w:r>
          </w:p>
        </w:tc>
      </w:tr>
      <w:tr w:rsidR="00AD1AE6" w:rsidRPr="00FF383B" w14:paraId="3876F2DF" w14:textId="77777777" w:rsidTr="00AD1AE6">
        <w:tc>
          <w:tcPr>
            <w:tcW w:w="3256" w:type="dxa"/>
          </w:tcPr>
          <w:p w14:paraId="6E3F1585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r w:rsidRPr="00FF383B">
              <w:rPr>
                <w:rFonts w:asciiTheme="majorHAnsi" w:hAnsiTheme="majorHAnsi"/>
                <w:b/>
                <w:bCs/>
              </w:rPr>
              <w:t xml:space="preserve">Critical (high risk) </w:t>
            </w:r>
          </w:p>
          <w:p w14:paraId="052976F2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a critical medical device: Item intended to be introduced directly into or have contact with the vascular system or normally sterile areas in the body. </w:t>
            </w:r>
          </w:p>
          <w:p w14:paraId="22C4DD7C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571A108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</w:t>
            </w:r>
            <w:proofErr w:type="gramStart"/>
            <w:r w:rsidRPr="00FF383B">
              <w:rPr>
                <w:rFonts w:asciiTheme="majorHAnsi" w:hAnsiTheme="majorHAnsi"/>
                <w:i/>
                <w:iCs/>
              </w:rPr>
              <w:t>include:</w:t>
            </w:r>
            <w:proofErr w:type="gramEnd"/>
            <w:r w:rsidRPr="00FF383B">
              <w:rPr>
                <w:rFonts w:asciiTheme="majorHAnsi" w:hAnsiTheme="majorHAnsi"/>
                <w:i/>
                <w:iCs/>
              </w:rPr>
              <w:t xml:space="preserve"> Instruments used in minor surgery.</w:t>
            </w:r>
          </w:p>
        </w:tc>
        <w:tc>
          <w:tcPr>
            <w:tcW w:w="3118" w:type="dxa"/>
          </w:tcPr>
          <w:p w14:paraId="233B9895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Clean As soon as possible after using</w:t>
            </w:r>
          </w:p>
          <w:p w14:paraId="40595C87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3F3F7D10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Sterilise by moist heat after cleaning</w:t>
            </w:r>
          </w:p>
          <w:p w14:paraId="01AD9660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B6E7FE4" w14:textId="2CD26651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If an RMD is heat or moisture sensitive</w:t>
            </w:r>
            <w:r w:rsidR="00136A0C">
              <w:rPr>
                <w:rFonts w:asciiTheme="majorHAnsi" w:hAnsiTheme="majorHAnsi"/>
              </w:rPr>
              <w:t>,</w:t>
            </w:r>
            <w:r w:rsidRPr="00FF383B">
              <w:rPr>
                <w:rFonts w:asciiTheme="majorHAnsi" w:hAnsiTheme="majorHAnsi"/>
              </w:rPr>
              <w:t xml:space="preserve"> sterilise using an alternative low temperature sterilisation process.</w:t>
            </w:r>
          </w:p>
        </w:tc>
        <w:tc>
          <w:tcPr>
            <w:tcW w:w="3260" w:type="dxa"/>
          </w:tcPr>
          <w:p w14:paraId="592D55AD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Sterility to be maintained</w:t>
            </w:r>
          </w:p>
          <w:p w14:paraId="3B3CA464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Packaged RMDs are to be stored to prevent environmental contamination in a designated storage area</w:t>
            </w:r>
          </w:p>
          <w:p w14:paraId="207B624D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RMDs processed through a liquid chemical sterilisation process are to be used immediately</w:t>
            </w:r>
          </w:p>
        </w:tc>
      </w:tr>
      <w:tr w:rsidR="00AD1AE6" w:rsidRPr="00FF383B" w14:paraId="35651527" w14:textId="77777777" w:rsidTr="00AD1AE6">
        <w:tc>
          <w:tcPr>
            <w:tcW w:w="3256" w:type="dxa"/>
          </w:tcPr>
          <w:p w14:paraId="4650391E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r w:rsidRPr="00FF383B">
              <w:rPr>
                <w:rFonts w:asciiTheme="majorHAnsi" w:hAnsiTheme="majorHAnsi"/>
                <w:b/>
                <w:bCs/>
              </w:rPr>
              <w:t>Semi critical (medium risk)</w:t>
            </w:r>
          </w:p>
          <w:p w14:paraId="0EAC0127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semi critical medical device: a device that </w:t>
            </w:r>
            <w:proofErr w:type="gramStart"/>
            <w:r w:rsidRPr="00FF383B">
              <w:rPr>
                <w:rFonts w:asciiTheme="majorHAnsi" w:hAnsiTheme="majorHAnsi"/>
              </w:rPr>
              <w:t>comes into contact with</w:t>
            </w:r>
            <w:proofErr w:type="gramEnd"/>
            <w:r w:rsidRPr="00FF383B">
              <w:rPr>
                <w:rFonts w:asciiTheme="majorHAnsi" w:hAnsiTheme="majorHAnsi"/>
              </w:rPr>
              <w:t xml:space="preserve"> mucous membranes or non-intact skin.</w:t>
            </w:r>
          </w:p>
          <w:p w14:paraId="77B4F30E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3DD61A2" w14:textId="27F40EE9" w:rsidR="00AD1AE6" w:rsidRPr="00FF383B" w:rsidRDefault="00AD1AE6" w:rsidP="0095020E">
            <w:pPr>
              <w:rPr>
                <w:rFonts w:asciiTheme="majorHAnsi" w:hAnsiTheme="majorHAnsi"/>
                <w:i/>
                <w:iCs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include instruments for wound care and debridement such as tweezers scissors </w:t>
            </w:r>
            <w:r w:rsidR="00370522">
              <w:rPr>
                <w:rFonts w:asciiTheme="majorHAnsi" w:hAnsiTheme="majorHAnsi"/>
                <w:i/>
                <w:iCs/>
              </w:rPr>
              <w:t>and</w:t>
            </w:r>
            <w:r w:rsidRPr="00FF383B">
              <w:rPr>
                <w:rFonts w:asciiTheme="majorHAnsi" w:hAnsiTheme="majorHAnsi"/>
                <w:i/>
                <w:iCs/>
              </w:rPr>
              <w:t xml:space="preserve"> probes.</w:t>
            </w:r>
          </w:p>
        </w:tc>
        <w:tc>
          <w:tcPr>
            <w:tcW w:w="3118" w:type="dxa"/>
          </w:tcPr>
          <w:p w14:paraId="0EF7864E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Clean as soon as possible after using.</w:t>
            </w:r>
          </w:p>
          <w:p w14:paraId="48E81AF4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0B5EDA76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Sterilised by moist heat after cleaning</w:t>
            </w:r>
          </w:p>
          <w:p w14:paraId="50EF8FD9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116E4D67" w14:textId="7F113826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If an RMD  is unable to withstand the process variables of moist heat sterilisation,  sterilise with a low temperature sterilisation process, or </w:t>
            </w:r>
            <w:proofErr w:type="gramStart"/>
            <w:r w:rsidRPr="00FF383B">
              <w:rPr>
                <w:rFonts w:asciiTheme="majorHAnsi" w:hAnsiTheme="majorHAnsi"/>
              </w:rPr>
              <w:t>high level</w:t>
            </w:r>
            <w:proofErr w:type="gramEnd"/>
            <w:r w:rsidRPr="00FF383B">
              <w:rPr>
                <w:rFonts w:asciiTheme="majorHAnsi" w:hAnsiTheme="majorHAnsi"/>
              </w:rPr>
              <w:t xml:space="preserve"> disinfection process. </w:t>
            </w:r>
          </w:p>
        </w:tc>
        <w:tc>
          <w:tcPr>
            <w:tcW w:w="3260" w:type="dxa"/>
          </w:tcPr>
          <w:p w14:paraId="4F9C2C87" w14:textId="77777777" w:rsidR="00AD1AE6" w:rsidRPr="00FF383B" w:rsidRDefault="00AD1AE6" w:rsidP="009502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Store to prevent environmental contamination in a designated storage system, for example, a controlled environment drying cabinet.</w:t>
            </w:r>
          </w:p>
        </w:tc>
      </w:tr>
      <w:tr w:rsidR="00AD1AE6" w:rsidRPr="00FF383B" w14:paraId="64FC9A4F" w14:textId="77777777" w:rsidTr="00AD1AE6">
        <w:tc>
          <w:tcPr>
            <w:tcW w:w="3256" w:type="dxa"/>
          </w:tcPr>
          <w:p w14:paraId="01E95868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proofErr w:type="gramStart"/>
            <w:r w:rsidRPr="00FF383B">
              <w:rPr>
                <w:rFonts w:asciiTheme="majorHAnsi" w:hAnsiTheme="majorHAnsi"/>
                <w:b/>
                <w:bCs/>
              </w:rPr>
              <w:t>Non critical</w:t>
            </w:r>
            <w:proofErr w:type="gramEnd"/>
            <w:r w:rsidRPr="00FF383B">
              <w:rPr>
                <w:rFonts w:asciiTheme="majorHAnsi" w:hAnsiTheme="majorHAnsi"/>
                <w:b/>
                <w:bCs/>
              </w:rPr>
              <w:t xml:space="preserve"> (low risk)</w:t>
            </w:r>
          </w:p>
          <w:p w14:paraId="6FF13C16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a </w:t>
            </w:r>
            <w:proofErr w:type="spellStart"/>
            <w:proofErr w:type="gramStart"/>
            <w:r w:rsidRPr="00FF383B">
              <w:rPr>
                <w:rFonts w:asciiTheme="majorHAnsi" w:hAnsiTheme="majorHAnsi"/>
              </w:rPr>
              <w:t>non critical</w:t>
            </w:r>
            <w:proofErr w:type="spellEnd"/>
            <w:proofErr w:type="gramEnd"/>
            <w:r w:rsidRPr="00FF383B">
              <w:rPr>
                <w:rFonts w:asciiTheme="majorHAnsi" w:hAnsiTheme="majorHAnsi"/>
              </w:rPr>
              <w:t xml:space="preserve"> medical device: A medical device that </w:t>
            </w:r>
            <w:proofErr w:type="gramStart"/>
            <w:r w:rsidRPr="00FF383B">
              <w:rPr>
                <w:rFonts w:asciiTheme="majorHAnsi" w:hAnsiTheme="majorHAnsi"/>
              </w:rPr>
              <w:t>comes into contact with</w:t>
            </w:r>
            <w:proofErr w:type="gramEnd"/>
            <w:r w:rsidRPr="00FF383B">
              <w:rPr>
                <w:rFonts w:asciiTheme="majorHAnsi" w:hAnsiTheme="majorHAnsi"/>
              </w:rPr>
              <w:t xml:space="preserve"> intact skin but not mucous membranes.</w:t>
            </w:r>
          </w:p>
          <w:p w14:paraId="149AFB94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18B2103E" w14:textId="06E41F50" w:rsidR="00AD1AE6" w:rsidRPr="00FF383B" w:rsidRDefault="00AD1AE6" w:rsidP="0095020E">
            <w:pPr>
              <w:rPr>
                <w:rFonts w:asciiTheme="majorHAnsi" w:hAnsiTheme="majorHAnsi"/>
                <w:i/>
                <w:iCs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include a </w:t>
            </w:r>
            <w:proofErr w:type="gramStart"/>
            <w:r w:rsidRPr="00FF383B">
              <w:rPr>
                <w:rFonts w:asciiTheme="majorHAnsi" w:hAnsiTheme="majorHAnsi"/>
                <w:i/>
                <w:iCs/>
              </w:rPr>
              <w:t>blood pressure c</w:t>
            </w:r>
            <w:r w:rsidR="00551D74">
              <w:rPr>
                <w:rFonts w:asciiTheme="majorHAnsi" w:hAnsiTheme="majorHAnsi"/>
                <w:i/>
                <w:iCs/>
              </w:rPr>
              <w:t>uf</w:t>
            </w:r>
            <w:r w:rsidRPr="00FF383B">
              <w:rPr>
                <w:rFonts w:asciiTheme="majorHAnsi" w:hAnsiTheme="majorHAnsi"/>
                <w:i/>
                <w:iCs/>
              </w:rPr>
              <w:t>f</w:t>
            </w:r>
            <w:r w:rsidR="00820A97">
              <w:rPr>
                <w:rFonts w:asciiTheme="majorHAnsi" w:hAnsiTheme="majorHAnsi"/>
                <w:i/>
                <w:iCs/>
              </w:rPr>
              <w:t>s</w:t>
            </w:r>
            <w:proofErr w:type="gramEnd"/>
            <w:r w:rsidRPr="00FF383B">
              <w:rPr>
                <w:rFonts w:asciiTheme="majorHAnsi" w:hAnsiTheme="majorHAnsi"/>
                <w:i/>
                <w:iCs/>
              </w:rPr>
              <w:t>, stethoscopes, reflex hammers, tuning forks, scales etc</w:t>
            </w:r>
          </w:p>
        </w:tc>
        <w:tc>
          <w:tcPr>
            <w:tcW w:w="3118" w:type="dxa"/>
          </w:tcPr>
          <w:p w14:paraId="0225EC33" w14:textId="3CF0DB13" w:rsidR="00AD1AE6" w:rsidRDefault="00D50741" w:rsidP="009502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Clean a</w:t>
            </w:r>
            <w:r w:rsidR="00AD1AE6" w:rsidRPr="00FF383B">
              <w:rPr>
                <w:rFonts w:asciiTheme="majorHAnsi" w:hAnsiTheme="majorHAnsi"/>
              </w:rPr>
              <w:t>s soon as possible after using</w:t>
            </w:r>
          </w:p>
          <w:p w14:paraId="6B9136D1" w14:textId="77777777" w:rsidR="00D50741" w:rsidRPr="00FF383B" w:rsidRDefault="00D50741" w:rsidP="0095020E">
            <w:pPr>
              <w:rPr>
                <w:rFonts w:asciiTheme="majorHAnsi" w:hAnsiTheme="majorHAnsi"/>
              </w:rPr>
            </w:pPr>
          </w:p>
          <w:p w14:paraId="03E3138F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For further treatment, just disinfect with compatible low level or intermediate level instrument grade disinfectant or thermal disinfection.</w:t>
            </w:r>
          </w:p>
        </w:tc>
        <w:tc>
          <w:tcPr>
            <w:tcW w:w="3260" w:type="dxa"/>
          </w:tcPr>
          <w:p w14:paraId="3971FCD0" w14:textId="77777777" w:rsidR="00AD1AE6" w:rsidRPr="00FF383B" w:rsidRDefault="00AD1AE6" w:rsidP="009502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RMDs  to be stored in a clean dry place to minimise environmental contamination</w:t>
            </w:r>
          </w:p>
        </w:tc>
      </w:tr>
    </w:tbl>
    <w:p w14:paraId="49B8A2B0" w14:textId="77777777" w:rsidR="00AD1AE6" w:rsidRDefault="00AD1AE6" w:rsidP="00AD1AE6"/>
    <w:p w14:paraId="52885B13" w14:textId="77777777" w:rsidR="00AD1AE6" w:rsidRPr="00AD1AE6" w:rsidRDefault="00AD1AE6" w:rsidP="00AD1AE6"/>
    <w:sectPr w:rsidR="00AD1AE6" w:rsidRPr="00AD1A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5FBB" w14:textId="77777777" w:rsidR="00AD1AE6" w:rsidRDefault="00AD1AE6" w:rsidP="00AD1AE6">
      <w:pPr>
        <w:spacing w:after="0" w:line="240" w:lineRule="auto"/>
      </w:pPr>
      <w:r>
        <w:separator/>
      </w:r>
    </w:p>
  </w:endnote>
  <w:endnote w:type="continuationSeparator" w:id="0">
    <w:p w14:paraId="4A89784A" w14:textId="77777777" w:rsidR="00AD1AE6" w:rsidRDefault="00AD1AE6" w:rsidP="00AD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007F" w14:textId="423F4070" w:rsidR="00041A00" w:rsidRDefault="00093C1C">
    <w:pPr>
      <w:pStyle w:val="Footer"/>
    </w:pPr>
    <w:r w:rsidRPr="00093C1C">
      <w:rPr>
        <w:lang w:val="en-US"/>
      </w:rPr>
      <w:t>RNZCGP </w:t>
    </w:r>
    <w:r>
      <w:rPr>
        <w:lang w:val="en-US"/>
      </w:rPr>
      <w:t xml:space="preserve">Quality </w:t>
    </w:r>
    <w:r w:rsidRPr="00093C1C">
      <w:rPr>
        <w:lang w:val="en-US"/>
      </w:rPr>
      <w:t>Resource</w:t>
    </w:r>
    <w:r w:rsidRPr="00093C1C">
      <w:tab/>
    </w:r>
    <w:r w:rsidRPr="00093C1C">
      <w:rPr>
        <w:lang w:val="en-US"/>
      </w:rPr>
      <w:t xml:space="preserve">Foundation Standard </w:t>
    </w:r>
    <w:r>
      <w:rPr>
        <w:lang w:val="en-US"/>
      </w:rPr>
      <w:t>12.1</w:t>
    </w:r>
    <w:r w:rsidRPr="00093C1C">
      <w:rPr>
        <w:lang w:val="en-US"/>
      </w:rPr>
      <w:t>   </w:t>
    </w:r>
    <w:r w:rsidRPr="00093C1C">
      <w:tab/>
    </w:r>
    <w:proofErr w:type="gramStart"/>
    <w:r>
      <w:rPr>
        <w:lang w:val="en-US"/>
      </w:rPr>
      <w:t xml:space="preserve">November </w:t>
    </w:r>
    <w:r w:rsidRPr="00093C1C">
      <w:rPr>
        <w:lang w:val="en-US"/>
      </w:rPr>
      <w:t> 2025</w:t>
    </w:r>
    <w:proofErr w:type="gramEnd"/>
    <w:r w:rsidRPr="00093C1C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73D9" w14:textId="77777777" w:rsidR="00AD1AE6" w:rsidRDefault="00AD1AE6" w:rsidP="00AD1AE6">
      <w:pPr>
        <w:spacing w:after="0" w:line="240" w:lineRule="auto"/>
      </w:pPr>
      <w:r>
        <w:separator/>
      </w:r>
    </w:p>
  </w:footnote>
  <w:footnote w:type="continuationSeparator" w:id="0">
    <w:p w14:paraId="062A797A" w14:textId="77777777" w:rsidR="00AD1AE6" w:rsidRDefault="00AD1AE6" w:rsidP="00AD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ED6F" w14:textId="66ED8580" w:rsidR="00AD1AE6" w:rsidRDefault="00AD1AE6">
    <w:pPr>
      <w:pStyle w:val="Header"/>
    </w:pPr>
    <w:r>
      <w:rPr>
        <w:noProof/>
        <w:lang w:eastAsia="en-NZ"/>
      </w:rPr>
      <w:drawing>
        <wp:inline distT="0" distB="0" distL="0" distR="0" wp14:anchorId="2DE8989A" wp14:editId="4F330D22">
          <wp:extent cx="2924673" cy="753110"/>
          <wp:effectExtent l="0" t="0" r="9525" b="8890"/>
          <wp:docPr id="34" name="Picture 3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906" cy="78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0C913" w14:textId="77777777" w:rsidR="00AD1AE6" w:rsidRDefault="00AD1AE6">
    <w:pPr>
      <w:pStyle w:val="Header"/>
    </w:pPr>
  </w:p>
  <w:p w14:paraId="32D00DF6" w14:textId="77777777" w:rsidR="00AD1AE6" w:rsidRDefault="00AD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3C4"/>
    <w:multiLevelType w:val="hybridMultilevel"/>
    <w:tmpl w:val="04B6FD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94850"/>
    <w:multiLevelType w:val="hybridMultilevel"/>
    <w:tmpl w:val="6E4261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18143">
    <w:abstractNumId w:val="0"/>
  </w:num>
  <w:num w:numId="2" w16cid:durableId="32482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E6"/>
    <w:rsid w:val="00041A00"/>
    <w:rsid w:val="00093C1C"/>
    <w:rsid w:val="001325BE"/>
    <w:rsid w:val="00136A0C"/>
    <w:rsid w:val="00370522"/>
    <w:rsid w:val="00550E62"/>
    <w:rsid w:val="00551D74"/>
    <w:rsid w:val="00592A03"/>
    <w:rsid w:val="00820A97"/>
    <w:rsid w:val="00AD1AE6"/>
    <w:rsid w:val="00C23DEF"/>
    <w:rsid w:val="00C84ECF"/>
    <w:rsid w:val="00D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37883"/>
  <w15:chartTrackingRefBased/>
  <w15:docId w15:val="{5A4826C0-B3B1-412E-8CEE-193DB37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E6"/>
  </w:style>
  <w:style w:type="paragraph" w:styleId="Heading1">
    <w:name w:val="heading 1"/>
    <w:basedOn w:val="Normal"/>
    <w:next w:val="Normal"/>
    <w:link w:val="Heading1Char"/>
    <w:uiPriority w:val="9"/>
    <w:qFormat/>
    <w:rsid w:val="00AD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A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E6"/>
  </w:style>
  <w:style w:type="paragraph" w:styleId="Footer">
    <w:name w:val="footer"/>
    <w:basedOn w:val="Normal"/>
    <w:link w:val="FooterChar"/>
    <w:uiPriority w:val="99"/>
    <w:unhideWhenUsed/>
    <w:rsid w:val="00AD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1625</Characters>
  <Application>Microsoft Office Word</Application>
  <DocSecurity>0</DocSecurity>
  <Lines>95</Lines>
  <Paragraphs>30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Bubendorfer</dc:creator>
  <cp:keywords/>
  <dc:description/>
  <cp:lastModifiedBy>Heidi Bubendorfer</cp:lastModifiedBy>
  <cp:revision>10</cp:revision>
  <dcterms:created xsi:type="dcterms:W3CDTF">2025-11-20T22:30:00Z</dcterms:created>
  <dcterms:modified xsi:type="dcterms:W3CDTF">2025-11-20T22:42:00Z</dcterms:modified>
</cp:coreProperties>
</file>