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6FDD3" w14:textId="47315C09" w:rsidR="00860F01" w:rsidRPr="009B2B50" w:rsidRDefault="007B35C5" w:rsidP="00440931">
      <w:pPr>
        <w:spacing w:after="60" w:line="240" w:lineRule="auto"/>
        <w:jc w:val="center"/>
        <w:rPr>
          <w:rFonts w:ascii="Arial" w:eastAsiaTheme="minorEastAsia" w:hAnsi="Arial" w:cs="Arial"/>
          <w:b/>
          <w:color w:val="EE7624"/>
          <w:sz w:val="56"/>
          <w:szCs w:val="56"/>
          <w:lang w:val="en-US"/>
        </w:rPr>
      </w:pPr>
      <w:bookmarkStart w:id="0" w:name="_Hlk520292550"/>
      <w:bookmarkStart w:id="1" w:name="_GoBack"/>
      <w:bookmarkEnd w:id="1"/>
      <w:r w:rsidRPr="009B2B50">
        <w:rPr>
          <w:rFonts w:ascii="Arial" w:eastAsiaTheme="minorEastAsia" w:hAnsi="Arial" w:cs="Arial"/>
          <w:b/>
          <w:color w:val="EE7624"/>
          <w:sz w:val="56"/>
          <w:szCs w:val="56"/>
          <w:lang w:val="en-US"/>
        </w:rPr>
        <w:t>Q</w:t>
      </w:r>
      <w:r w:rsidR="00860F01" w:rsidRPr="009B2B50">
        <w:rPr>
          <w:rFonts w:ascii="Arial" w:eastAsiaTheme="minorEastAsia" w:hAnsi="Arial" w:cs="Arial"/>
          <w:b/>
          <w:color w:val="EE7624"/>
          <w:sz w:val="56"/>
          <w:szCs w:val="56"/>
          <w:lang w:val="en-US"/>
        </w:rPr>
        <w:t>uality standard for teaching practice accreditation</w:t>
      </w:r>
    </w:p>
    <w:p w14:paraId="01AC51BB" w14:textId="77777777" w:rsidR="00440931" w:rsidRPr="009B2B50" w:rsidRDefault="00440931" w:rsidP="00440931">
      <w:pPr>
        <w:jc w:val="center"/>
        <w:rPr>
          <w:rFonts w:ascii="Arial" w:hAnsi="Arial" w:cs="Arial"/>
          <w:b/>
          <w:color w:val="EE7624"/>
          <w:sz w:val="72"/>
          <w:szCs w:val="72"/>
        </w:rPr>
      </w:pPr>
    </w:p>
    <w:p w14:paraId="4AC82C2E" w14:textId="77777777" w:rsidR="00440931" w:rsidRPr="009B2B50" w:rsidRDefault="00440931" w:rsidP="00440931">
      <w:pPr>
        <w:jc w:val="center"/>
        <w:rPr>
          <w:rFonts w:ascii="Arial" w:hAnsi="Arial" w:cs="Arial"/>
          <w:b/>
          <w:color w:val="EE7624"/>
          <w:sz w:val="72"/>
          <w:szCs w:val="72"/>
        </w:rPr>
      </w:pPr>
      <w:r w:rsidRPr="009B2B50">
        <w:rPr>
          <w:rFonts w:ascii="Arial" w:hAnsi="Arial" w:cs="Arial"/>
          <w:b/>
          <w:color w:val="EE7624"/>
          <w:sz w:val="72"/>
          <w:szCs w:val="72"/>
        </w:rPr>
        <w:t>Draft for piloting and feedback</w:t>
      </w:r>
    </w:p>
    <w:p w14:paraId="6590B18A" w14:textId="77777777" w:rsidR="00C7348D" w:rsidRPr="009B2B50" w:rsidRDefault="00C7348D" w:rsidP="00C7348D">
      <w:pPr>
        <w:jc w:val="center"/>
        <w:rPr>
          <w:rFonts w:ascii="Arial" w:hAnsi="Arial" w:cs="Arial"/>
          <w:i/>
          <w:sz w:val="48"/>
          <w:szCs w:val="48"/>
        </w:rPr>
      </w:pPr>
    </w:p>
    <w:p w14:paraId="61936F58" w14:textId="16386455" w:rsidR="00C7348D" w:rsidRPr="009B2B50" w:rsidRDefault="00C7348D" w:rsidP="00C7348D">
      <w:pPr>
        <w:jc w:val="center"/>
        <w:rPr>
          <w:rFonts w:ascii="Arial" w:hAnsi="Arial" w:cs="Arial"/>
          <w:i/>
          <w:sz w:val="48"/>
          <w:szCs w:val="48"/>
        </w:rPr>
      </w:pPr>
      <w:r w:rsidRPr="009B2B50">
        <w:rPr>
          <w:rFonts w:ascii="Arial" w:hAnsi="Arial" w:cs="Arial"/>
          <w:i/>
          <w:sz w:val="48"/>
          <w:szCs w:val="48"/>
        </w:rPr>
        <w:t>The Teaching Practice Standard represent</w:t>
      </w:r>
      <w:r w:rsidR="0064551B">
        <w:rPr>
          <w:rFonts w:ascii="Arial" w:hAnsi="Arial" w:cs="Arial"/>
          <w:i/>
          <w:sz w:val="48"/>
          <w:szCs w:val="48"/>
        </w:rPr>
        <w:t>s</w:t>
      </w:r>
      <w:r w:rsidRPr="009B2B50">
        <w:rPr>
          <w:rFonts w:ascii="Arial" w:hAnsi="Arial" w:cs="Arial"/>
          <w:i/>
          <w:sz w:val="48"/>
          <w:szCs w:val="48"/>
        </w:rPr>
        <w:t xml:space="preserve"> </w:t>
      </w:r>
      <w:r w:rsidR="002C48AF" w:rsidRPr="009B2B50">
        <w:rPr>
          <w:rFonts w:ascii="Arial" w:hAnsi="Arial" w:cs="Arial"/>
          <w:i/>
          <w:sz w:val="48"/>
          <w:szCs w:val="48"/>
        </w:rPr>
        <w:t xml:space="preserve">the </w:t>
      </w:r>
      <w:r w:rsidRPr="009B2B50">
        <w:rPr>
          <w:rFonts w:ascii="Arial" w:hAnsi="Arial" w:cs="Arial"/>
          <w:i/>
          <w:sz w:val="48"/>
          <w:szCs w:val="48"/>
        </w:rPr>
        <w:t>requirements that a general practice must meet to be accredited as a teaching practice for purposes of the General Practice Education Programme.</w:t>
      </w:r>
    </w:p>
    <w:p w14:paraId="5DFC80C7" w14:textId="77777777" w:rsidR="00C7348D" w:rsidRPr="009B2B50" w:rsidRDefault="00C7348D" w:rsidP="00C7348D">
      <w:pPr>
        <w:jc w:val="center"/>
        <w:rPr>
          <w:rFonts w:ascii="Arial" w:hAnsi="Arial" w:cs="Arial"/>
          <w:b/>
          <w:color w:val="EE7624"/>
          <w:sz w:val="56"/>
          <w:szCs w:val="56"/>
        </w:rPr>
      </w:pPr>
    </w:p>
    <w:p w14:paraId="2351F63D" w14:textId="77777777" w:rsidR="007C56ED" w:rsidRPr="009B2B50" w:rsidRDefault="007C56ED" w:rsidP="007C56ED">
      <w:pPr>
        <w:jc w:val="center"/>
        <w:rPr>
          <w:rFonts w:ascii="Arial" w:hAnsi="Arial" w:cs="Arial"/>
          <w:b/>
          <w:color w:val="EE7624"/>
          <w:sz w:val="48"/>
          <w:szCs w:val="48"/>
        </w:rPr>
      </w:pPr>
      <w:r w:rsidRPr="009B2B50">
        <w:rPr>
          <w:rFonts w:ascii="Arial" w:eastAsia="Times New Roman" w:hAnsi="Arial" w:cs="Arial"/>
          <w:sz w:val="48"/>
          <w:szCs w:val="48"/>
        </w:rPr>
        <w:t>Poipoia te kākano kia puāwai</w:t>
      </w:r>
    </w:p>
    <w:p w14:paraId="3AE52936" w14:textId="77777777" w:rsidR="00C7348D" w:rsidRPr="009B2B50" w:rsidRDefault="00C7348D" w:rsidP="00C7348D">
      <w:pPr>
        <w:jc w:val="center"/>
        <w:rPr>
          <w:rFonts w:ascii="Arial" w:hAnsi="Arial" w:cs="Arial"/>
          <w:b/>
          <w:color w:val="EE7624"/>
          <w:sz w:val="56"/>
          <w:szCs w:val="56"/>
        </w:rPr>
      </w:pPr>
    </w:p>
    <w:p w14:paraId="046ACB12" w14:textId="77777777" w:rsidR="00C7348D" w:rsidRPr="009B2B50" w:rsidRDefault="00C7348D" w:rsidP="00C7348D">
      <w:pPr>
        <w:jc w:val="center"/>
        <w:rPr>
          <w:rFonts w:ascii="Arial" w:hAnsi="Arial" w:cs="Arial"/>
          <w:b/>
          <w:color w:val="EE7624"/>
          <w:sz w:val="56"/>
          <w:szCs w:val="56"/>
        </w:rPr>
      </w:pPr>
    </w:p>
    <w:p w14:paraId="0FFD2BD6" w14:textId="6DC45E2E" w:rsidR="00C7348D" w:rsidRPr="009B2B50" w:rsidRDefault="007C56ED" w:rsidP="00C7348D">
      <w:pPr>
        <w:jc w:val="center"/>
        <w:rPr>
          <w:rFonts w:ascii="Arial" w:hAnsi="Arial" w:cs="Arial"/>
          <w:b/>
          <w:color w:val="EE7624"/>
          <w:sz w:val="56"/>
          <w:szCs w:val="56"/>
        </w:rPr>
      </w:pPr>
      <w:r w:rsidRPr="009B2B50">
        <w:rPr>
          <w:rFonts w:ascii="Arial" w:hAnsi="Arial" w:cs="Arial"/>
          <w:b/>
          <w:color w:val="EE7624"/>
          <w:sz w:val="56"/>
          <w:szCs w:val="56"/>
        </w:rPr>
        <w:t>May</w:t>
      </w:r>
      <w:r w:rsidR="00C7348D" w:rsidRPr="009B2B50">
        <w:rPr>
          <w:rFonts w:ascii="Arial" w:hAnsi="Arial" w:cs="Arial"/>
          <w:b/>
          <w:color w:val="EE7624"/>
          <w:sz w:val="56"/>
          <w:szCs w:val="56"/>
        </w:rPr>
        <w:t xml:space="preserve"> 2019</w:t>
      </w:r>
    </w:p>
    <w:p w14:paraId="6518C0E1" w14:textId="215DFD5A" w:rsidR="00440931" w:rsidRDefault="00440931" w:rsidP="00860F01">
      <w:pPr>
        <w:rPr>
          <w:rFonts w:ascii="Arial" w:hAnsi="Arial" w:cs="Arial"/>
          <w:b/>
          <w:sz w:val="26"/>
        </w:rPr>
      </w:pPr>
    </w:p>
    <w:p w14:paraId="2DCD3C3D" w14:textId="77777777" w:rsidR="0064551B" w:rsidRPr="009B2B50" w:rsidRDefault="0064551B" w:rsidP="00860F01">
      <w:pPr>
        <w:rPr>
          <w:rFonts w:ascii="Arial" w:hAnsi="Arial" w:cs="Arial"/>
          <w:b/>
          <w:sz w:val="26"/>
        </w:rPr>
      </w:pPr>
    </w:p>
    <w:sdt>
      <w:sdtPr>
        <w:rPr>
          <w:rFonts w:ascii="Arial" w:eastAsiaTheme="minorHAnsi" w:hAnsi="Arial" w:cs="Arial"/>
          <w:color w:val="auto"/>
          <w:sz w:val="22"/>
          <w:szCs w:val="22"/>
          <w:lang w:val="en-NZ"/>
        </w:rPr>
        <w:id w:val="1948811334"/>
        <w:docPartObj>
          <w:docPartGallery w:val="Table of Contents"/>
          <w:docPartUnique/>
        </w:docPartObj>
      </w:sdtPr>
      <w:sdtEndPr>
        <w:rPr>
          <w:b/>
          <w:bCs/>
          <w:noProof/>
        </w:rPr>
      </w:sdtEndPr>
      <w:sdtContent>
        <w:p w14:paraId="43AB341F" w14:textId="1C5D7EF3" w:rsidR="009B2B50" w:rsidRPr="00E62DCC" w:rsidRDefault="009B2B50" w:rsidP="009B2B50">
          <w:pPr>
            <w:pStyle w:val="TOCHeading"/>
            <w:spacing w:after="240"/>
            <w:jc w:val="center"/>
            <w:rPr>
              <w:rFonts w:ascii="Arial" w:hAnsi="Arial" w:cs="Arial"/>
              <w:b/>
              <w:color w:val="auto"/>
            </w:rPr>
          </w:pPr>
          <w:r w:rsidRPr="00E62DCC">
            <w:rPr>
              <w:rFonts w:ascii="Arial" w:hAnsi="Arial" w:cs="Arial"/>
              <w:b/>
              <w:color w:val="auto"/>
            </w:rPr>
            <w:t>Table of Contents</w:t>
          </w:r>
        </w:p>
        <w:p w14:paraId="0ABDC473" w14:textId="0B21D16F" w:rsidR="00DE5AB6" w:rsidRPr="00E22256" w:rsidRDefault="00445EB8">
          <w:pPr>
            <w:pStyle w:val="TOC1"/>
            <w:rPr>
              <w:rFonts w:asciiTheme="minorHAnsi" w:eastAsiaTheme="minorEastAsia" w:hAnsiTheme="minorHAnsi"/>
              <w:b w:val="0"/>
              <w:noProof/>
              <w:szCs w:val="24"/>
              <w:lang w:val="en-US"/>
            </w:rPr>
          </w:pPr>
          <w:r w:rsidRPr="00823B5C">
            <w:rPr>
              <w:rFonts w:cs="Arial"/>
            </w:rPr>
            <w:fldChar w:fldCharType="begin"/>
          </w:r>
          <w:r w:rsidRPr="00823B5C">
            <w:rPr>
              <w:rFonts w:cs="Arial"/>
            </w:rPr>
            <w:instrText xml:space="preserve"> TOC \o "1-3" \h \z \u </w:instrText>
          </w:r>
          <w:r w:rsidRPr="00823B5C">
            <w:rPr>
              <w:rFonts w:cs="Arial"/>
            </w:rPr>
            <w:fldChar w:fldCharType="separate"/>
          </w:r>
          <w:hyperlink w:anchor="_Toc10110055" w:history="1">
            <w:r w:rsidR="00DE5AB6" w:rsidRPr="00E22256">
              <w:rPr>
                <w:rStyle w:val="Hyperlink"/>
                <w:rFonts w:cs="Arial"/>
                <w:noProof/>
                <w:szCs w:val="24"/>
              </w:rPr>
              <w:t>Introduction</w:t>
            </w:r>
            <w:r w:rsidR="00DE5AB6" w:rsidRPr="00E22256">
              <w:rPr>
                <w:noProof/>
                <w:webHidden/>
                <w:szCs w:val="24"/>
              </w:rPr>
              <w:tab/>
            </w:r>
            <w:r w:rsidR="00DE5AB6" w:rsidRPr="00E22256">
              <w:rPr>
                <w:noProof/>
                <w:webHidden/>
                <w:szCs w:val="24"/>
              </w:rPr>
              <w:fldChar w:fldCharType="begin"/>
            </w:r>
            <w:r w:rsidR="00DE5AB6" w:rsidRPr="00E22256">
              <w:rPr>
                <w:noProof/>
                <w:webHidden/>
                <w:szCs w:val="24"/>
              </w:rPr>
              <w:instrText xml:space="preserve"> PAGEREF _Toc10110055 \h </w:instrText>
            </w:r>
            <w:r w:rsidR="00DE5AB6" w:rsidRPr="00E22256">
              <w:rPr>
                <w:noProof/>
                <w:webHidden/>
                <w:szCs w:val="24"/>
              </w:rPr>
            </w:r>
            <w:r w:rsidR="00DE5AB6" w:rsidRPr="00E22256">
              <w:rPr>
                <w:noProof/>
                <w:webHidden/>
                <w:szCs w:val="24"/>
              </w:rPr>
              <w:fldChar w:fldCharType="separate"/>
            </w:r>
            <w:r w:rsidR="00DE5AB6" w:rsidRPr="00E22256">
              <w:rPr>
                <w:noProof/>
                <w:webHidden/>
                <w:szCs w:val="24"/>
              </w:rPr>
              <w:t>3</w:t>
            </w:r>
            <w:r w:rsidR="00DE5AB6" w:rsidRPr="00E22256">
              <w:rPr>
                <w:noProof/>
                <w:webHidden/>
                <w:szCs w:val="24"/>
              </w:rPr>
              <w:fldChar w:fldCharType="end"/>
            </w:r>
          </w:hyperlink>
        </w:p>
        <w:p w14:paraId="2D2616D1" w14:textId="33EB2E47" w:rsidR="00DE5AB6" w:rsidRPr="00E22256" w:rsidRDefault="00A334AF">
          <w:pPr>
            <w:pStyle w:val="TOC1"/>
            <w:rPr>
              <w:rFonts w:asciiTheme="minorHAnsi" w:eastAsiaTheme="minorEastAsia" w:hAnsiTheme="minorHAnsi"/>
              <w:b w:val="0"/>
              <w:noProof/>
              <w:szCs w:val="24"/>
              <w:lang w:val="en-US"/>
            </w:rPr>
          </w:pPr>
          <w:hyperlink w:anchor="_Toc10110056" w:history="1">
            <w:r w:rsidR="00DE5AB6" w:rsidRPr="00E22256">
              <w:rPr>
                <w:rStyle w:val="Hyperlink"/>
                <w:rFonts w:cs="Arial"/>
                <w:noProof/>
                <w:szCs w:val="24"/>
              </w:rPr>
              <w:t>Purpose</w:t>
            </w:r>
            <w:r w:rsidR="00DE5AB6" w:rsidRPr="00E22256">
              <w:rPr>
                <w:noProof/>
                <w:webHidden/>
                <w:szCs w:val="24"/>
              </w:rPr>
              <w:tab/>
            </w:r>
            <w:r w:rsidR="00DE5AB6" w:rsidRPr="00E22256">
              <w:rPr>
                <w:noProof/>
                <w:webHidden/>
                <w:szCs w:val="24"/>
              </w:rPr>
              <w:fldChar w:fldCharType="begin"/>
            </w:r>
            <w:r w:rsidR="00DE5AB6" w:rsidRPr="00E22256">
              <w:rPr>
                <w:noProof/>
                <w:webHidden/>
                <w:szCs w:val="24"/>
              </w:rPr>
              <w:instrText xml:space="preserve"> PAGEREF _Toc10110056 \h </w:instrText>
            </w:r>
            <w:r w:rsidR="00DE5AB6" w:rsidRPr="00E22256">
              <w:rPr>
                <w:noProof/>
                <w:webHidden/>
                <w:szCs w:val="24"/>
              </w:rPr>
            </w:r>
            <w:r w:rsidR="00DE5AB6" w:rsidRPr="00E22256">
              <w:rPr>
                <w:noProof/>
                <w:webHidden/>
                <w:szCs w:val="24"/>
              </w:rPr>
              <w:fldChar w:fldCharType="separate"/>
            </w:r>
            <w:r w:rsidR="00DE5AB6" w:rsidRPr="00E22256">
              <w:rPr>
                <w:noProof/>
                <w:webHidden/>
                <w:szCs w:val="24"/>
              </w:rPr>
              <w:t>3</w:t>
            </w:r>
            <w:r w:rsidR="00DE5AB6" w:rsidRPr="00E22256">
              <w:rPr>
                <w:noProof/>
                <w:webHidden/>
                <w:szCs w:val="24"/>
              </w:rPr>
              <w:fldChar w:fldCharType="end"/>
            </w:r>
          </w:hyperlink>
        </w:p>
        <w:p w14:paraId="29461BC1" w14:textId="3AB8E504" w:rsidR="00DE5AB6" w:rsidRPr="00E22256" w:rsidRDefault="00A334AF">
          <w:pPr>
            <w:pStyle w:val="TOC1"/>
            <w:rPr>
              <w:rFonts w:asciiTheme="minorHAnsi" w:eastAsiaTheme="minorEastAsia" w:hAnsiTheme="minorHAnsi"/>
              <w:b w:val="0"/>
              <w:noProof/>
              <w:szCs w:val="24"/>
              <w:lang w:val="en-US"/>
            </w:rPr>
          </w:pPr>
          <w:hyperlink w:anchor="_Toc10110057" w:history="1">
            <w:r w:rsidR="00DE5AB6" w:rsidRPr="00E22256">
              <w:rPr>
                <w:rStyle w:val="Hyperlink"/>
                <w:rFonts w:cs="Arial"/>
                <w:noProof/>
                <w:szCs w:val="24"/>
              </w:rPr>
              <w:t>Modular design of new quality framework</w:t>
            </w:r>
            <w:r w:rsidR="00DE5AB6" w:rsidRPr="00E22256">
              <w:rPr>
                <w:noProof/>
                <w:webHidden/>
                <w:szCs w:val="24"/>
              </w:rPr>
              <w:tab/>
            </w:r>
            <w:r w:rsidR="00DE5AB6" w:rsidRPr="00E22256">
              <w:rPr>
                <w:noProof/>
                <w:webHidden/>
                <w:szCs w:val="24"/>
              </w:rPr>
              <w:fldChar w:fldCharType="begin"/>
            </w:r>
            <w:r w:rsidR="00DE5AB6" w:rsidRPr="00E22256">
              <w:rPr>
                <w:noProof/>
                <w:webHidden/>
                <w:szCs w:val="24"/>
              </w:rPr>
              <w:instrText xml:space="preserve"> PAGEREF _Toc10110057 \h </w:instrText>
            </w:r>
            <w:r w:rsidR="00DE5AB6" w:rsidRPr="00E22256">
              <w:rPr>
                <w:noProof/>
                <w:webHidden/>
                <w:szCs w:val="24"/>
              </w:rPr>
            </w:r>
            <w:r w:rsidR="00DE5AB6" w:rsidRPr="00E22256">
              <w:rPr>
                <w:noProof/>
                <w:webHidden/>
                <w:szCs w:val="24"/>
              </w:rPr>
              <w:fldChar w:fldCharType="separate"/>
            </w:r>
            <w:r w:rsidR="00DE5AB6" w:rsidRPr="00E22256">
              <w:rPr>
                <w:noProof/>
                <w:webHidden/>
                <w:szCs w:val="24"/>
              </w:rPr>
              <w:t>3</w:t>
            </w:r>
            <w:r w:rsidR="00DE5AB6" w:rsidRPr="00E22256">
              <w:rPr>
                <w:noProof/>
                <w:webHidden/>
                <w:szCs w:val="24"/>
              </w:rPr>
              <w:fldChar w:fldCharType="end"/>
            </w:r>
          </w:hyperlink>
        </w:p>
        <w:p w14:paraId="01A38E10" w14:textId="6F368401" w:rsidR="00DE5AB6" w:rsidRPr="00E22256" w:rsidRDefault="00A334AF">
          <w:pPr>
            <w:pStyle w:val="TOC1"/>
            <w:rPr>
              <w:rFonts w:asciiTheme="minorHAnsi" w:eastAsiaTheme="minorEastAsia" w:hAnsiTheme="minorHAnsi"/>
              <w:b w:val="0"/>
              <w:noProof/>
              <w:szCs w:val="24"/>
              <w:lang w:val="en-US"/>
            </w:rPr>
          </w:pPr>
          <w:hyperlink w:anchor="_Toc10110058" w:history="1">
            <w:r w:rsidR="00DE5AB6" w:rsidRPr="00E22256">
              <w:rPr>
                <w:rStyle w:val="Hyperlink"/>
                <w:rFonts w:cs="Arial"/>
                <w:noProof/>
                <w:szCs w:val="24"/>
              </w:rPr>
              <w:t>The Teaching Module</w:t>
            </w:r>
            <w:r w:rsidR="00DE5AB6" w:rsidRPr="00E22256">
              <w:rPr>
                <w:noProof/>
                <w:webHidden/>
                <w:szCs w:val="24"/>
              </w:rPr>
              <w:tab/>
            </w:r>
            <w:r w:rsidR="00DE5AB6" w:rsidRPr="00E22256">
              <w:rPr>
                <w:noProof/>
                <w:webHidden/>
                <w:szCs w:val="24"/>
              </w:rPr>
              <w:fldChar w:fldCharType="begin"/>
            </w:r>
            <w:r w:rsidR="00DE5AB6" w:rsidRPr="00E22256">
              <w:rPr>
                <w:noProof/>
                <w:webHidden/>
                <w:szCs w:val="24"/>
              </w:rPr>
              <w:instrText xml:space="preserve"> PAGEREF _Toc10110058 \h </w:instrText>
            </w:r>
            <w:r w:rsidR="00DE5AB6" w:rsidRPr="00E22256">
              <w:rPr>
                <w:noProof/>
                <w:webHidden/>
                <w:szCs w:val="24"/>
              </w:rPr>
            </w:r>
            <w:r w:rsidR="00DE5AB6" w:rsidRPr="00E22256">
              <w:rPr>
                <w:noProof/>
                <w:webHidden/>
                <w:szCs w:val="24"/>
              </w:rPr>
              <w:fldChar w:fldCharType="separate"/>
            </w:r>
            <w:r w:rsidR="00DE5AB6" w:rsidRPr="00E22256">
              <w:rPr>
                <w:noProof/>
                <w:webHidden/>
                <w:szCs w:val="24"/>
              </w:rPr>
              <w:t>4</w:t>
            </w:r>
            <w:r w:rsidR="00DE5AB6" w:rsidRPr="00E22256">
              <w:rPr>
                <w:noProof/>
                <w:webHidden/>
                <w:szCs w:val="24"/>
              </w:rPr>
              <w:fldChar w:fldCharType="end"/>
            </w:r>
          </w:hyperlink>
        </w:p>
        <w:p w14:paraId="7A8DB235" w14:textId="3A5B9B82" w:rsidR="00DE5AB6" w:rsidRPr="00E22256" w:rsidRDefault="00A334AF">
          <w:pPr>
            <w:pStyle w:val="TOC1"/>
            <w:rPr>
              <w:rFonts w:asciiTheme="minorHAnsi" w:eastAsiaTheme="minorEastAsia" w:hAnsiTheme="minorHAnsi"/>
              <w:b w:val="0"/>
              <w:noProof/>
              <w:szCs w:val="24"/>
              <w:lang w:val="en-US"/>
            </w:rPr>
          </w:pPr>
          <w:hyperlink w:anchor="_Toc10110059" w:history="1">
            <w:r w:rsidR="00DE5AB6" w:rsidRPr="00E22256">
              <w:rPr>
                <w:rStyle w:val="Hyperlink"/>
                <w:rFonts w:cs="Arial"/>
                <w:noProof/>
                <w:szCs w:val="24"/>
                <w:lang w:val="en-US"/>
              </w:rPr>
              <w:t>Section 1:  Promoting the health, welfare and interests of trainees</w:t>
            </w:r>
            <w:r w:rsidR="00DE5AB6" w:rsidRPr="00E22256">
              <w:rPr>
                <w:noProof/>
                <w:webHidden/>
                <w:szCs w:val="24"/>
              </w:rPr>
              <w:tab/>
            </w:r>
            <w:r w:rsidR="00DE5AB6" w:rsidRPr="00E22256">
              <w:rPr>
                <w:noProof/>
                <w:webHidden/>
                <w:szCs w:val="24"/>
              </w:rPr>
              <w:fldChar w:fldCharType="begin"/>
            </w:r>
            <w:r w:rsidR="00DE5AB6" w:rsidRPr="00E22256">
              <w:rPr>
                <w:noProof/>
                <w:webHidden/>
                <w:szCs w:val="24"/>
              </w:rPr>
              <w:instrText xml:space="preserve"> PAGEREF _Toc10110059 \h </w:instrText>
            </w:r>
            <w:r w:rsidR="00DE5AB6" w:rsidRPr="00E22256">
              <w:rPr>
                <w:noProof/>
                <w:webHidden/>
                <w:szCs w:val="24"/>
              </w:rPr>
            </w:r>
            <w:r w:rsidR="00DE5AB6" w:rsidRPr="00E22256">
              <w:rPr>
                <w:noProof/>
                <w:webHidden/>
                <w:szCs w:val="24"/>
              </w:rPr>
              <w:fldChar w:fldCharType="separate"/>
            </w:r>
            <w:r w:rsidR="00DE5AB6" w:rsidRPr="00E22256">
              <w:rPr>
                <w:noProof/>
                <w:webHidden/>
                <w:szCs w:val="24"/>
              </w:rPr>
              <w:t>6</w:t>
            </w:r>
            <w:r w:rsidR="00DE5AB6" w:rsidRPr="00E22256">
              <w:rPr>
                <w:noProof/>
                <w:webHidden/>
                <w:szCs w:val="24"/>
              </w:rPr>
              <w:fldChar w:fldCharType="end"/>
            </w:r>
          </w:hyperlink>
        </w:p>
        <w:p w14:paraId="28FA9684" w14:textId="5107EA4A" w:rsidR="00DE5AB6" w:rsidRPr="00E22256" w:rsidRDefault="00A334AF">
          <w:pPr>
            <w:pStyle w:val="TOC2"/>
            <w:rPr>
              <w:rFonts w:asciiTheme="minorHAnsi" w:eastAsiaTheme="minorEastAsia" w:hAnsiTheme="minorHAnsi"/>
              <w:noProof/>
              <w:sz w:val="24"/>
              <w:szCs w:val="24"/>
              <w:lang w:val="en-US"/>
            </w:rPr>
          </w:pPr>
          <w:hyperlink w:anchor="_Toc10110060" w:history="1">
            <w:r w:rsidR="00DE5AB6" w:rsidRPr="00E22256">
              <w:rPr>
                <w:rStyle w:val="Hyperlink"/>
                <w:rFonts w:cs="Arial"/>
                <w:noProof/>
                <w:sz w:val="24"/>
                <w:szCs w:val="24"/>
              </w:rPr>
              <w:t>Indicator 1: Clinical governance, safety and quality assurance</w:t>
            </w:r>
            <w:r w:rsidR="00DE5AB6" w:rsidRPr="00E22256">
              <w:rPr>
                <w:noProof/>
                <w:webHidden/>
                <w:sz w:val="24"/>
                <w:szCs w:val="24"/>
              </w:rPr>
              <w:tab/>
            </w:r>
            <w:r w:rsidR="00DE5AB6" w:rsidRPr="00E22256">
              <w:rPr>
                <w:noProof/>
                <w:webHidden/>
                <w:sz w:val="24"/>
                <w:szCs w:val="24"/>
              </w:rPr>
              <w:fldChar w:fldCharType="begin"/>
            </w:r>
            <w:r w:rsidR="00DE5AB6" w:rsidRPr="00E22256">
              <w:rPr>
                <w:noProof/>
                <w:webHidden/>
                <w:sz w:val="24"/>
                <w:szCs w:val="24"/>
              </w:rPr>
              <w:instrText xml:space="preserve"> PAGEREF _Toc10110060 \h </w:instrText>
            </w:r>
            <w:r w:rsidR="00DE5AB6" w:rsidRPr="00E22256">
              <w:rPr>
                <w:noProof/>
                <w:webHidden/>
                <w:sz w:val="24"/>
                <w:szCs w:val="24"/>
              </w:rPr>
            </w:r>
            <w:r w:rsidR="00DE5AB6" w:rsidRPr="00E22256">
              <w:rPr>
                <w:noProof/>
                <w:webHidden/>
                <w:sz w:val="24"/>
                <w:szCs w:val="24"/>
              </w:rPr>
              <w:fldChar w:fldCharType="separate"/>
            </w:r>
            <w:r w:rsidR="00DE5AB6" w:rsidRPr="00E22256">
              <w:rPr>
                <w:noProof/>
                <w:webHidden/>
                <w:sz w:val="24"/>
                <w:szCs w:val="24"/>
              </w:rPr>
              <w:t>7</w:t>
            </w:r>
            <w:r w:rsidR="00DE5AB6" w:rsidRPr="00E22256">
              <w:rPr>
                <w:noProof/>
                <w:webHidden/>
                <w:sz w:val="24"/>
                <w:szCs w:val="24"/>
              </w:rPr>
              <w:fldChar w:fldCharType="end"/>
            </w:r>
          </w:hyperlink>
        </w:p>
        <w:p w14:paraId="306CFD54" w14:textId="64E4CF89" w:rsidR="00DE5AB6" w:rsidRPr="00E22256" w:rsidRDefault="00A334AF">
          <w:pPr>
            <w:pStyle w:val="TOC2"/>
            <w:rPr>
              <w:rFonts w:asciiTheme="minorHAnsi" w:eastAsiaTheme="minorEastAsia" w:hAnsiTheme="minorHAnsi"/>
              <w:noProof/>
              <w:sz w:val="24"/>
              <w:szCs w:val="24"/>
              <w:lang w:val="en-US"/>
            </w:rPr>
          </w:pPr>
          <w:hyperlink w:anchor="_Toc10110061" w:history="1">
            <w:r w:rsidR="00DE5AB6" w:rsidRPr="00E22256">
              <w:rPr>
                <w:rStyle w:val="Hyperlink"/>
                <w:rFonts w:cs="Arial"/>
                <w:noProof/>
                <w:sz w:val="24"/>
                <w:szCs w:val="24"/>
              </w:rPr>
              <w:t>Indicator 2: Educational infrastructure, facilities and resources</w:t>
            </w:r>
            <w:r w:rsidR="00DE5AB6" w:rsidRPr="00E22256">
              <w:rPr>
                <w:noProof/>
                <w:webHidden/>
                <w:sz w:val="24"/>
                <w:szCs w:val="24"/>
              </w:rPr>
              <w:tab/>
            </w:r>
            <w:r w:rsidR="00DE5AB6" w:rsidRPr="00E22256">
              <w:rPr>
                <w:noProof/>
                <w:webHidden/>
                <w:sz w:val="24"/>
                <w:szCs w:val="24"/>
              </w:rPr>
              <w:fldChar w:fldCharType="begin"/>
            </w:r>
            <w:r w:rsidR="00DE5AB6" w:rsidRPr="00E22256">
              <w:rPr>
                <w:noProof/>
                <w:webHidden/>
                <w:sz w:val="24"/>
                <w:szCs w:val="24"/>
              </w:rPr>
              <w:instrText xml:space="preserve"> PAGEREF _Toc10110061 \h </w:instrText>
            </w:r>
            <w:r w:rsidR="00DE5AB6" w:rsidRPr="00E22256">
              <w:rPr>
                <w:noProof/>
                <w:webHidden/>
                <w:sz w:val="24"/>
                <w:szCs w:val="24"/>
              </w:rPr>
            </w:r>
            <w:r w:rsidR="00DE5AB6" w:rsidRPr="00E22256">
              <w:rPr>
                <w:noProof/>
                <w:webHidden/>
                <w:sz w:val="24"/>
                <w:szCs w:val="24"/>
              </w:rPr>
              <w:fldChar w:fldCharType="separate"/>
            </w:r>
            <w:r w:rsidR="00DE5AB6" w:rsidRPr="00E22256">
              <w:rPr>
                <w:noProof/>
                <w:webHidden/>
                <w:sz w:val="24"/>
                <w:szCs w:val="24"/>
              </w:rPr>
              <w:t>8</w:t>
            </w:r>
            <w:r w:rsidR="00DE5AB6" w:rsidRPr="00E22256">
              <w:rPr>
                <w:noProof/>
                <w:webHidden/>
                <w:sz w:val="24"/>
                <w:szCs w:val="24"/>
              </w:rPr>
              <w:fldChar w:fldCharType="end"/>
            </w:r>
          </w:hyperlink>
        </w:p>
        <w:p w14:paraId="603F3BE8" w14:textId="53F3B50E" w:rsidR="00DE5AB6" w:rsidRPr="00E22256" w:rsidRDefault="00A334AF">
          <w:pPr>
            <w:pStyle w:val="TOC2"/>
            <w:rPr>
              <w:rFonts w:asciiTheme="minorHAnsi" w:eastAsiaTheme="minorEastAsia" w:hAnsiTheme="minorHAnsi"/>
              <w:noProof/>
              <w:sz w:val="24"/>
              <w:szCs w:val="24"/>
              <w:lang w:val="en-US"/>
            </w:rPr>
          </w:pPr>
          <w:hyperlink w:anchor="_Toc10110062" w:history="1">
            <w:r w:rsidR="00DE5AB6" w:rsidRPr="00E22256">
              <w:rPr>
                <w:rStyle w:val="Hyperlink"/>
                <w:rFonts w:cs="Arial"/>
                <w:noProof/>
                <w:sz w:val="24"/>
                <w:szCs w:val="24"/>
              </w:rPr>
              <w:t>Indicator 3: Dealing with difficulties</w:t>
            </w:r>
            <w:r w:rsidR="00DE5AB6" w:rsidRPr="00E22256">
              <w:rPr>
                <w:noProof/>
                <w:webHidden/>
                <w:sz w:val="24"/>
                <w:szCs w:val="24"/>
              </w:rPr>
              <w:tab/>
            </w:r>
            <w:r w:rsidR="00DE5AB6" w:rsidRPr="00E22256">
              <w:rPr>
                <w:noProof/>
                <w:webHidden/>
                <w:sz w:val="24"/>
                <w:szCs w:val="24"/>
              </w:rPr>
              <w:fldChar w:fldCharType="begin"/>
            </w:r>
            <w:r w:rsidR="00DE5AB6" w:rsidRPr="00E22256">
              <w:rPr>
                <w:noProof/>
                <w:webHidden/>
                <w:sz w:val="24"/>
                <w:szCs w:val="24"/>
              </w:rPr>
              <w:instrText xml:space="preserve"> PAGEREF _Toc10110062 \h </w:instrText>
            </w:r>
            <w:r w:rsidR="00DE5AB6" w:rsidRPr="00E22256">
              <w:rPr>
                <w:noProof/>
                <w:webHidden/>
                <w:sz w:val="24"/>
                <w:szCs w:val="24"/>
              </w:rPr>
            </w:r>
            <w:r w:rsidR="00DE5AB6" w:rsidRPr="00E22256">
              <w:rPr>
                <w:noProof/>
                <w:webHidden/>
                <w:sz w:val="24"/>
                <w:szCs w:val="24"/>
              </w:rPr>
              <w:fldChar w:fldCharType="separate"/>
            </w:r>
            <w:r w:rsidR="00DE5AB6" w:rsidRPr="00E22256">
              <w:rPr>
                <w:noProof/>
                <w:webHidden/>
                <w:sz w:val="24"/>
                <w:szCs w:val="24"/>
              </w:rPr>
              <w:t>10</w:t>
            </w:r>
            <w:r w:rsidR="00DE5AB6" w:rsidRPr="00E22256">
              <w:rPr>
                <w:noProof/>
                <w:webHidden/>
                <w:sz w:val="24"/>
                <w:szCs w:val="24"/>
              </w:rPr>
              <w:fldChar w:fldCharType="end"/>
            </w:r>
          </w:hyperlink>
        </w:p>
        <w:p w14:paraId="74EA1C8D" w14:textId="03A556AA" w:rsidR="00DE5AB6" w:rsidRPr="00E22256" w:rsidRDefault="00A334AF">
          <w:pPr>
            <w:pStyle w:val="TOC1"/>
            <w:rPr>
              <w:rFonts w:asciiTheme="minorHAnsi" w:eastAsiaTheme="minorEastAsia" w:hAnsiTheme="minorHAnsi"/>
              <w:b w:val="0"/>
              <w:noProof/>
              <w:szCs w:val="24"/>
              <w:lang w:val="en-US"/>
            </w:rPr>
          </w:pPr>
          <w:hyperlink w:anchor="_Toc10110063" w:history="1">
            <w:r w:rsidR="00DE5AB6" w:rsidRPr="00E22256">
              <w:rPr>
                <w:rStyle w:val="Hyperlink"/>
                <w:rFonts w:cs="Arial"/>
                <w:noProof/>
                <w:szCs w:val="24"/>
                <w:lang w:val="en-US"/>
              </w:rPr>
              <w:t>Section 2:  Training and experience is aligned to curriculum requirements</w:t>
            </w:r>
            <w:r w:rsidR="00DE5AB6" w:rsidRPr="00E22256">
              <w:rPr>
                <w:noProof/>
                <w:webHidden/>
                <w:szCs w:val="24"/>
              </w:rPr>
              <w:tab/>
            </w:r>
            <w:r w:rsidR="00DE5AB6" w:rsidRPr="00E22256">
              <w:rPr>
                <w:noProof/>
                <w:webHidden/>
                <w:szCs w:val="24"/>
              </w:rPr>
              <w:fldChar w:fldCharType="begin"/>
            </w:r>
            <w:r w:rsidR="00DE5AB6" w:rsidRPr="00E22256">
              <w:rPr>
                <w:noProof/>
                <w:webHidden/>
                <w:szCs w:val="24"/>
              </w:rPr>
              <w:instrText xml:space="preserve"> PAGEREF _Toc10110063 \h </w:instrText>
            </w:r>
            <w:r w:rsidR="00DE5AB6" w:rsidRPr="00E22256">
              <w:rPr>
                <w:noProof/>
                <w:webHidden/>
                <w:szCs w:val="24"/>
              </w:rPr>
            </w:r>
            <w:r w:rsidR="00DE5AB6" w:rsidRPr="00E22256">
              <w:rPr>
                <w:noProof/>
                <w:webHidden/>
                <w:szCs w:val="24"/>
              </w:rPr>
              <w:fldChar w:fldCharType="separate"/>
            </w:r>
            <w:r w:rsidR="00DE5AB6" w:rsidRPr="00E22256">
              <w:rPr>
                <w:noProof/>
                <w:webHidden/>
                <w:szCs w:val="24"/>
              </w:rPr>
              <w:t>11</w:t>
            </w:r>
            <w:r w:rsidR="00DE5AB6" w:rsidRPr="00E22256">
              <w:rPr>
                <w:noProof/>
                <w:webHidden/>
                <w:szCs w:val="24"/>
              </w:rPr>
              <w:fldChar w:fldCharType="end"/>
            </w:r>
          </w:hyperlink>
        </w:p>
        <w:p w14:paraId="5456554B" w14:textId="33815CC2" w:rsidR="00DE5AB6" w:rsidRPr="00E22256" w:rsidRDefault="00A334AF">
          <w:pPr>
            <w:pStyle w:val="TOC2"/>
            <w:rPr>
              <w:rFonts w:asciiTheme="minorHAnsi" w:eastAsiaTheme="minorEastAsia" w:hAnsiTheme="minorHAnsi"/>
              <w:noProof/>
              <w:sz w:val="24"/>
              <w:szCs w:val="24"/>
              <w:lang w:val="en-US"/>
            </w:rPr>
          </w:pPr>
          <w:hyperlink w:anchor="_Toc10110064" w:history="1">
            <w:r w:rsidR="00DE5AB6" w:rsidRPr="00E22256">
              <w:rPr>
                <w:rStyle w:val="Hyperlink"/>
                <w:rFonts w:cs="Arial"/>
                <w:noProof/>
                <w:sz w:val="24"/>
                <w:szCs w:val="24"/>
              </w:rPr>
              <w:t>Indicator 4: Quality of the educational experience</w:t>
            </w:r>
            <w:r w:rsidR="00DE5AB6" w:rsidRPr="00E22256">
              <w:rPr>
                <w:noProof/>
                <w:webHidden/>
                <w:sz w:val="24"/>
                <w:szCs w:val="24"/>
              </w:rPr>
              <w:tab/>
            </w:r>
            <w:r w:rsidR="00DE5AB6" w:rsidRPr="00E22256">
              <w:rPr>
                <w:noProof/>
                <w:webHidden/>
                <w:sz w:val="24"/>
                <w:szCs w:val="24"/>
              </w:rPr>
              <w:fldChar w:fldCharType="begin"/>
            </w:r>
            <w:r w:rsidR="00DE5AB6" w:rsidRPr="00E22256">
              <w:rPr>
                <w:noProof/>
                <w:webHidden/>
                <w:sz w:val="24"/>
                <w:szCs w:val="24"/>
              </w:rPr>
              <w:instrText xml:space="preserve"> PAGEREF _Toc10110064 \h </w:instrText>
            </w:r>
            <w:r w:rsidR="00DE5AB6" w:rsidRPr="00E22256">
              <w:rPr>
                <w:noProof/>
                <w:webHidden/>
                <w:sz w:val="24"/>
                <w:szCs w:val="24"/>
              </w:rPr>
            </w:r>
            <w:r w:rsidR="00DE5AB6" w:rsidRPr="00E22256">
              <w:rPr>
                <w:noProof/>
                <w:webHidden/>
                <w:sz w:val="24"/>
                <w:szCs w:val="24"/>
              </w:rPr>
              <w:fldChar w:fldCharType="separate"/>
            </w:r>
            <w:r w:rsidR="00DE5AB6" w:rsidRPr="00E22256">
              <w:rPr>
                <w:noProof/>
                <w:webHidden/>
                <w:sz w:val="24"/>
                <w:szCs w:val="24"/>
              </w:rPr>
              <w:t>12</w:t>
            </w:r>
            <w:r w:rsidR="00DE5AB6" w:rsidRPr="00E22256">
              <w:rPr>
                <w:noProof/>
                <w:webHidden/>
                <w:sz w:val="24"/>
                <w:szCs w:val="24"/>
              </w:rPr>
              <w:fldChar w:fldCharType="end"/>
            </w:r>
          </w:hyperlink>
        </w:p>
        <w:p w14:paraId="0F12F2B2" w14:textId="2C710ACF" w:rsidR="00DE5AB6" w:rsidRPr="00E22256" w:rsidRDefault="00A334AF">
          <w:pPr>
            <w:pStyle w:val="TOC2"/>
            <w:rPr>
              <w:rFonts w:asciiTheme="minorHAnsi" w:eastAsiaTheme="minorEastAsia" w:hAnsiTheme="minorHAnsi"/>
              <w:noProof/>
              <w:sz w:val="24"/>
              <w:szCs w:val="24"/>
              <w:lang w:val="en-US"/>
            </w:rPr>
          </w:pPr>
          <w:hyperlink w:anchor="_Toc10110065" w:history="1">
            <w:r w:rsidR="00DE5AB6" w:rsidRPr="00E22256">
              <w:rPr>
                <w:rStyle w:val="Hyperlink"/>
                <w:rFonts w:cs="Arial"/>
                <w:noProof/>
                <w:sz w:val="24"/>
                <w:szCs w:val="24"/>
              </w:rPr>
              <w:t>Indicator 5: Teaching and learning approach</w:t>
            </w:r>
            <w:r w:rsidR="00DE5AB6" w:rsidRPr="00E22256">
              <w:rPr>
                <w:noProof/>
                <w:webHidden/>
                <w:sz w:val="24"/>
                <w:szCs w:val="24"/>
              </w:rPr>
              <w:tab/>
            </w:r>
            <w:r w:rsidR="00DE5AB6" w:rsidRPr="00E22256">
              <w:rPr>
                <w:noProof/>
                <w:webHidden/>
                <w:sz w:val="24"/>
                <w:szCs w:val="24"/>
              </w:rPr>
              <w:fldChar w:fldCharType="begin"/>
            </w:r>
            <w:r w:rsidR="00DE5AB6" w:rsidRPr="00E22256">
              <w:rPr>
                <w:noProof/>
                <w:webHidden/>
                <w:sz w:val="24"/>
                <w:szCs w:val="24"/>
              </w:rPr>
              <w:instrText xml:space="preserve"> PAGEREF _Toc10110065 \h </w:instrText>
            </w:r>
            <w:r w:rsidR="00DE5AB6" w:rsidRPr="00E22256">
              <w:rPr>
                <w:noProof/>
                <w:webHidden/>
                <w:sz w:val="24"/>
                <w:szCs w:val="24"/>
              </w:rPr>
            </w:r>
            <w:r w:rsidR="00DE5AB6" w:rsidRPr="00E22256">
              <w:rPr>
                <w:noProof/>
                <w:webHidden/>
                <w:sz w:val="24"/>
                <w:szCs w:val="24"/>
              </w:rPr>
              <w:fldChar w:fldCharType="separate"/>
            </w:r>
            <w:r w:rsidR="00DE5AB6" w:rsidRPr="00E22256">
              <w:rPr>
                <w:noProof/>
                <w:webHidden/>
                <w:sz w:val="24"/>
                <w:szCs w:val="24"/>
              </w:rPr>
              <w:t>13</w:t>
            </w:r>
            <w:r w:rsidR="00DE5AB6" w:rsidRPr="00E22256">
              <w:rPr>
                <w:noProof/>
                <w:webHidden/>
                <w:sz w:val="24"/>
                <w:szCs w:val="24"/>
              </w:rPr>
              <w:fldChar w:fldCharType="end"/>
            </w:r>
          </w:hyperlink>
        </w:p>
        <w:p w14:paraId="64F53EF9" w14:textId="0536BD54" w:rsidR="00DE5AB6" w:rsidRPr="00E22256" w:rsidRDefault="00A334AF">
          <w:pPr>
            <w:pStyle w:val="TOC2"/>
            <w:rPr>
              <w:rFonts w:asciiTheme="minorHAnsi" w:eastAsiaTheme="minorEastAsia" w:hAnsiTheme="minorHAnsi"/>
              <w:noProof/>
              <w:sz w:val="24"/>
              <w:szCs w:val="24"/>
              <w:lang w:val="en-US"/>
            </w:rPr>
          </w:pPr>
          <w:hyperlink w:anchor="_Toc10110066" w:history="1">
            <w:r w:rsidR="00DE5AB6" w:rsidRPr="00E22256">
              <w:rPr>
                <w:rStyle w:val="Hyperlink"/>
                <w:rFonts w:cs="Arial"/>
                <w:noProof/>
                <w:sz w:val="24"/>
                <w:szCs w:val="24"/>
              </w:rPr>
              <w:t>Indicator 6: Continuous improvement of the learning environment</w:t>
            </w:r>
            <w:r w:rsidR="00DE5AB6" w:rsidRPr="00E22256">
              <w:rPr>
                <w:noProof/>
                <w:webHidden/>
                <w:sz w:val="24"/>
                <w:szCs w:val="24"/>
              </w:rPr>
              <w:tab/>
            </w:r>
            <w:r w:rsidR="00DE5AB6" w:rsidRPr="00E22256">
              <w:rPr>
                <w:noProof/>
                <w:webHidden/>
                <w:sz w:val="24"/>
                <w:szCs w:val="24"/>
              </w:rPr>
              <w:fldChar w:fldCharType="begin"/>
            </w:r>
            <w:r w:rsidR="00DE5AB6" w:rsidRPr="00E22256">
              <w:rPr>
                <w:noProof/>
                <w:webHidden/>
                <w:sz w:val="24"/>
                <w:szCs w:val="24"/>
              </w:rPr>
              <w:instrText xml:space="preserve"> PAGEREF _Toc10110066 \h </w:instrText>
            </w:r>
            <w:r w:rsidR="00DE5AB6" w:rsidRPr="00E22256">
              <w:rPr>
                <w:noProof/>
                <w:webHidden/>
                <w:sz w:val="24"/>
                <w:szCs w:val="24"/>
              </w:rPr>
            </w:r>
            <w:r w:rsidR="00DE5AB6" w:rsidRPr="00E22256">
              <w:rPr>
                <w:noProof/>
                <w:webHidden/>
                <w:sz w:val="24"/>
                <w:szCs w:val="24"/>
              </w:rPr>
              <w:fldChar w:fldCharType="separate"/>
            </w:r>
            <w:r w:rsidR="00DE5AB6" w:rsidRPr="00E22256">
              <w:rPr>
                <w:noProof/>
                <w:webHidden/>
                <w:sz w:val="24"/>
                <w:szCs w:val="24"/>
              </w:rPr>
              <w:t>14</w:t>
            </w:r>
            <w:r w:rsidR="00DE5AB6" w:rsidRPr="00E22256">
              <w:rPr>
                <w:noProof/>
                <w:webHidden/>
                <w:sz w:val="24"/>
                <w:szCs w:val="24"/>
              </w:rPr>
              <w:fldChar w:fldCharType="end"/>
            </w:r>
          </w:hyperlink>
        </w:p>
        <w:p w14:paraId="2F7DCC05" w14:textId="4151EE87" w:rsidR="00DE5AB6" w:rsidRPr="00E22256" w:rsidRDefault="00A334AF">
          <w:pPr>
            <w:pStyle w:val="TOC2"/>
            <w:rPr>
              <w:rFonts w:asciiTheme="minorHAnsi" w:eastAsiaTheme="minorEastAsia" w:hAnsiTheme="minorHAnsi"/>
              <w:noProof/>
              <w:sz w:val="24"/>
              <w:szCs w:val="24"/>
              <w:lang w:val="en-US"/>
            </w:rPr>
          </w:pPr>
          <w:hyperlink w:anchor="_Toc10110067" w:history="1">
            <w:r w:rsidR="00DE5AB6" w:rsidRPr="00E22256">
              <w:rPr>
                <w:rStyle w:val="Hyperlink"/>
                <w:rFonts w:cs="Arial"/>
                <w:noProof/>
                <w:sz w:val="24"/>
                <w:szCs w:val="24"/>
              </w:rPr>
              <w:t>Indicator 7: Effective monitoring and evaluation</w:t>
            </w:r>
            <w:r w:rsidR="00DE5AB6" w:rsidRPr="00E22256">
              <w:rPr>
                <w:noProof/>
                <w:webHidden/>
                <w:sz w:val="24"/>
                <w:szCs w:val="24"/>
              </w:rPr>
              <w:tab/>
            </w:r>
            <w:r w:rsidR="00DE5AB6" w:rsidRPr="00E22256">
              <w:rPr>
                <w:noProof/>
                <w:webHidden/>
                <w:sz w:val="24"/>
                <w:szCs w:val="24"/>
              </w:rPr>
              <w:fldChar w:fldCharType="begin"/>
            </w:r>
            <w:r w:rsidR="00DE5AB6" w:rsidRPr="00E22256">
              <w:rPr>
                <w:noProof/>
                <w:webHidden/>
                <w:sz w:val="24"/>
                <w:szCs w:val="24"/>
              </w:rPr>
              <w:instrText xml:space="preserve"> PAGEREF _Toc10110067 \h </w:instrText>
            </w:r>
            <w:r w:rsidR="00DE5AB6" w:rsidRPr="00E22256">
              <w:rPr>
                <w:noProof/>
                <w:webHidden/>
                <w:sz w:val="24"/>
                <w:szCs w:val="24"/>
              </w:rPr>
            </w:r>
            <w:r w:rsidR="00DE5AB6" w:rsidRPr="00E22256">
              <w:rPr>
                <w:noProof/>
                <w:webHidden/>
                <w:sz w:val="24"/>
                <w:szCs w:val="24"/>
              </w:rPr>
              <w:fldChar w:fldCharType="separate"/>
            </w:r>
            <w:r w:rsidR="00DE5AB6" w:rsidRPr="00E22256">
              <w:rPr>
                <w:noProof/>
                <w:webHidden/>
                <w:sz w:val="24"/>
                <w:szCs w:val="24"/>
              </w:rPr>
              <w:t>15</w:t>
            </w:r>
            <w:r w:rsidR="00DE5AB6" w:rsidRPr="00E22256">
              <w:rPr>
                <w:noProof/>
                <w:webHidden/>
                <w:sz w:val="24"/>
                <w:szCs w:val="24"/>
              </w:rPr>
              <w:fldChar w:fldCharType="end"/>
            </w:r>
          </w:hyperlink>
        </w:p>
        <w:p w14:paraId="0808B56F" w14:textId="7F75BB6E" w:rsidR="00DE5AB6" w:rsidRPr="00E22256" w:rsidRDefault="00A334AF">
          <w:pPr>
            <w:pStyle w:val="TOC2"/>
            <w:rPr>
              <w:rFonts w:asciiTheme="minorHAnsi" w:eastAsiaTheme="minorEastAsia" w:hAnsiTheme="minorHAnsi"/>
              <w:noProof/>
              <w:sz w:val="24"/>
              <w:szCs w:val="24"/>
              <w:lang w:val="en-US"/>
            </w:rPr>
          </w:pPr>
          <w:hyperlink w:anchor="_Toc10110068" w:history="1">
            <w:r w:rsidR="00DE5AB6" w:rsidRPr="00E22256">
              <w:rPr>
                <w:rStyle w:val="Hyperlink"/>
                <w:rFonts w:cs="Arial"/>
                <w:noProof/>
                <w:sz w:val="24"/>
                <w:szCs w:val="24"/>
              </w:rPr>
              <w:t>Indicator 8: Registrar outcomes and feedback</w:t>
            </w:r>
            <w:r w:rsidR="00DE5AB6" w:rsidRPr="00E22256">
              <w:rPr>
                <w:noProof/>
                <w:webHidden/>
                <w:sz w:val="24"/>
                <w:szCs w:val="24"/>
              </w:rPr>
              <w:tab/>
            </w:r>
            <w:r w:rsidR="00DE5AB6" w:rsidRPr="00E22256">
              <w:rPr>
                <w:noProof/>
                <w:webHidden/>
                <w:sz w:val="24"/>
                <w:szCs w:val="24"/>
              </w:rPr>
              <w:fldChar w:fldCharType="begin"/>
            </w:r>
            <w:r w:rsidR="00DE5AB6" w:rsidRPr="00E22256">
              <w:rPr>
                <w:noProof/>
                <w:webHidden/>
                <w:sz w:val="24"/>
                <w:szCs w:val="24"/>
              </w:rPr>
              <w:instrText xml:space="preserve"> PAGEREF _Toc10110068 \h </w:instrText>
            </w:r>
            <w:r w:rsidR="00DE5AB6" w:rsidRPr="00E22256">
              <w:rPr>
                <w:noProof/>
                <w:webHidden/>
                <w:sz w:val="24"/>
                <w:szCs w:val="24"/>
              </w:rPr>
            </w:r>
            <w:r w:rsidR="00DE5AB6" w:rsidRPr="00E22256">
              <w:rPr>
                <w:noProof/>
                <w:webHidden/>
                <w:sz w:val="24"/>
                <w:szCs w:val="24"/>
              </w:rPr>
              <w:fldChar w:fldCharType="separate"/>
            </w:r>
            <w:r w:rsidR="00DE5AB6" w:rsidRPr="00E22256">
              <w:rPr>
                <w:noProof/>
                <w:webHidden/>
                <w:sz w:val="24"/>
                <w:szCs w:val="24"/>
              </w:rPr>
              <w:t>17</w:t>
            </w:r>
            <w:r w:rsidR="00DE5AB6" w:rsidRPr="00E22256">
              <w:rPr>
                <w:noProof/>
                <w:webHidden/>
                <w:sz w:val="24"/>
                <w:szCs w:val="24"/>
              </w:rPr>
              <w:fldChar w:fldCharType="end"/>
            </w:r>
          </w:hyperlink>
        </w:p>
        <w:p w14:paraId="51252017" w14:textId="3E764E67" w:rsidR="00DE5AB6" w:rsidRPr="00E22256" w:rsidRDefault="00A334AF">
          <w:pPr>
            <w:pStyle w:val="TOC1"/>
            <w:rPr>
              <w:rFonts w:asciiTheme="minorHAnsi" w:eastAsiaTheme="minorEastAsia" w:hAnsiTheme="minorHAnsi"/>
              <w:b w:val="0"/>
              <w:noProof/>
              <w:szCs w:val="24"/>
              <w:lang w:val="en-US"/>
            </w:rPr>
          </w:pPr>
          <w:hyperlink w:anchor="_Toc10110069" w:history="1">
            <w:r w:rsidR="00DE5AB6" w:rsidRPr="00E22256">
              <w:rPr>
                <w:rStyle w:val="Hyperlink"/>
                <w:rFonts w:cs="Arial"/>
                <w:noProof/>
                <w:szCs w:val="24"/>
                <w:lang w:val="en-US"/>
              </w:rPr>
              <w:t>Section 3: Registrars provide safe and  effective care</w:t>
            </w:r>
            <w:r w:rsidR="00DE5AB6" w:rsidRPr="00E22256">
              <w:rPr>
                <w:noProof/>
                <w:webHidden/>
                <w:szCs w:val="24"/>
              </w:rPr>
              <w:tab/>
            </w:r>
            <w:r w:rsidR="00DE5AB6" w:rsidRPr="00E22256">
              <w:rPr>
                <w:noProof/>
                <w:webHidden/>
                <w:szCs w:val="24"/>
              </w:rPr>
              <w:fldChar w:fldCharType="begin"/>
            </w:r>
            <w:r w:rsidR="00DE5AB6" w:rsidRPr="00E22256">
              <w:rPr>
                <w:noProof/>
                <w:webHidden/>
                <w:szCs w:val="24"/>
              </w:rPr>
              <w:instrText xml:space="preserve"> PAGEREF _Toc10110069 \h </w:instrText>
            </w:r>
            <w:r w:rsidR="00DE5AB6" w:rsidRPr="00E22256">
              <w:rPr>
                <w:noProof/>
                <w:webHidden/>
                <w:szCs w:val="24"/>
              </w:rPr>
            </w:r>
            <w:r w:rsidR="00DE5AB6" w:rsidRPr="00E22256">
              <w:rPr>
                <w:noProof/>
                <w:webHidden/>
                <w:szCs w:val="24"/>
              </w:rPr>
              <w:fldChar w:fldCharType="separate"/>
            </w:r>
            <w:r w:rsidR="00DE5AB6" w:rsidRPr="00E22256">
              <w:rPr>
                <w:noProof/>
                <w:webHidden/>
                <w:szCs w:val="24"/>
              </w:rPr>
              <w:t>18</w:t>
            </w:r>
            <w:r w:rsidR="00DE5AB6" w:rsidRPr="00E22256">
              <w:rPr>
                <w:noProof/>
                <w:webHidden/>
                <w:szCs w:val="24"/>
              </w:rPr>
              <w:fldChar w:fldCharType="end"/>
            </w:r>
          </w:hyperlink>
        </w:p>
        <w:p w14:paraId="184CF81C" w14:textId="265F90D0" w:rsidR="00DE5AB6" w:rsidRPr="00E22256" w:rsidRDefault="00A334AF">
          <w:pPr>
            <w:pStyle w:val="TOC2"/>
            <w:rPr>
              <w:rFonts w:asciiTheme="minorHAnsi" w:eastAsiaTheme="minorEastAsia" w:hAnsiTheme="minorHAnsi"/>
              <w:noProof/>
              <w:sz w:val="24"/>
              <w:szCs w:val="24"/>
              <w:lang w:val="en-US"/>
            </w:rPr>
          </w:pPr>
          <w:hyperlink w:anchor="_Toc10110070" w:history="1">
            <w:r w:rsidR="00DE5AB6" w:rsidRPr="00E22256">
              <w:rPr>
                <w:rStyle w:val="Hyperlink"/>
                <w:rFonts w:cs="Arial"/>
                <w:noProof/>
                <w:sz w:val="24"/>
                <w:szCs w:val="24"/>
              </w:rPr>
              <w:t>Indicator 9: Supervision, decision-making and clinical autonomy</w:t>
            </w:r>
            <w:r w:rsidR="00DE5AB6" w:rsidRPr="00E22256">
              <w:rPr>
                <w:noProof/>
                <w:webHidden/>
                <w:sz w:val="24"/>
                <w:szCs w:val="24"/>
              </w:rPr>
              <w:tab/>
            </w:r>
            <w:r w:rsidR="00DE5AB6" w:rsidRPr="00E22256">
              <w:rPr>
                <w:noProof/>
                <w:webHidden/>
                <w:sz w:val="24"/>
                <w:szCs w:val="24"/>
              </w:rPr>
              <w:fldChar w:fldCharType="begin"/>
            </w:r>
            <w:r w:rsidR="00DE5AB6" w:rsidRPr="00E22256">
              <w:rPr>
                <w:noProof/>
                <w:webHidden/>
                <w:sz w:val="24"/>
                <w:szCs w:val="24"/>
              </w:rPr>
              <w:instrText xml:space="preserve"> PAGEREF _Toc10110070 \h </w:instrText>
            </w:r>
            <w:r w:rsidR="00DE5AB6" w:rsidRPr="00E22256">
              <w:rPr>
                <w:noProof/>
                <w:webHidden/>
                <w:sz w:val="24"/>
                <w:szCs w:val="24"/>
              </w:rPr>
            </w:r>
            <w:r w:rsidR="00DE5AB6" w:rsidRPr="00E22256">
              <w:rPr>
                <w:noProof/>
                <w:webHidden/>
                <w:sz w:val="24"/>
                <w:szCs w:val="24"/>
              </w:rPr>
              <w:fldChar w:fldCharType="separate"/>
            </w:r>
            <w:r w:rsidR="00DE5AB6" w:rsidRPr="00E22256">
              <w:rPr>
                <w:noProof/>
                <w:webHidden/>
                <w:sz w:val="24"/>
                <w:szCs w:val="24"/>
              </w:rPr>
              <w:t>19</w:t>
            </w:r>
            <w:r w:rsidR="00DE5AB6" w:rsidRPr="00E22256">
              <w:rPr>
                <w:noProof/>
                <w:webHidden/>
                <w:sz w:val="24"/>
                <w:szCs w:val="24"/>
              </w:rPr>
              <w:fldChar w:fldCharType="end"/>
            </w:r>
          </w:hyperlink>
        </w:p>
        <w:p w14:paraId="5BD71746" w14:textId="2EDA5C20" w:rsidR="00DE5AB6" w:rsidRDefault="00A334AF">
          <w:pPr>
            <w:pStyle w:val="TOC1"/>
            <w:rPr>
              <w:rFonts w:asciiTheme="minorHAnsi" w:eastAsiaTheme="minorEastAsia" w:hAnsiTheme="minorHAnsi"/>
              <w:b w:val="0"/>
              <w:noProof/>
              <w:sz w:val="22"/>
              <w:lang w:val="en-US"/>
            </w:rPr>
          </w:pPr>
          <w:hyperlink w:anchor="_Toc10110071" w:history="1">
            <w:r w:rsidR="00DE5AB6" w:rsidRPr="00E22256">
              <w:rPr>
                <w:rStyle w:val="Hyperlink"/>
                <w:rFonts w:cs="Arial"/>
                <w:noProof/>
                <w:szCs w:val="24"/>
              </w:rPr>
              <w:t>Glossary</w:t>
            </w:r>
            <w:r w:rsidR="00DE5AB6" w:rsidRPr="00E22256">
              <w:rPr>
                <w:noProof/>
                <w:webHidden/>
                <w:szCs w:val="24"/>
              </w:rPr>
              <w:tab/>
            </w:r>
            <w:r w:rsidR="00DE5AB6" w:rsidRPr="00E22256">
              <w:rPr>
                <w:noProof/>
                <w:webHidden/>
                <w:szCs w:val="24"/>
              </w:rPr>
              <w:fldChar w:fldCharType="begin"/>
            </w:r>
            <w:r w:rsidR="00DE5AB6" w:rsidRPr="00E22256">
              <w:rPr>
                <w:noProof/>
                <w:webHidden/>
                <w:szCs w:val="24"/>
              </w:rPr>
              <w:instrText xml:space="preserve"> PAGEREF _Toc10110071 \h </w:instrText>
            </w:r>
            <w:r w:rsidR="00DE5AB6" w:rsidRPr="00E22256">
              <w:rPr>
                <w:noProof/>
                <w:webHidden/>
                <w:szCs w:val="24"/>
              </w:rPr>
            </w:r>
            <w:r w:rsidR="00DE5AB6" w:rsidRPr="00E22256">
              <w:rPr>
                <w:noProof/>
                <w:webHidden/>
                <w:szCs w:val="24"/>
              </w:rPr>
              <w:fldChar w:fldCharType="separate"/>
            </w:r>
            <w:r w:rsidR="00DE5AB6" w:rsidRPr="00E22256">
              <w:rPr>
                <w:noProof/>
                <w:webHidden/>
                <w:szCs w:val="24"/>
              </w:rPr>
              <w:t>20</w:t>
            </w:r>
            <w:r w:rsidR="00DE5AB6" w:rsidRPr="00E22256">
              <w:rPr>
                <w:noProof/>
                <w:webHidden/>
                <w:szCs w:val="24"/>
              </w:rPr>
              <w:fldChar w:fldCharType="end"/>
            </w:r>
          </w:hyperlink>
        </w:p>
        <w:p w14:paraId="3C65457E" w14:textId="3DBCB021" w:rsidR="009B2B50" w:rsidRPr="009B2B50" w:rsidRDefault="00445EB8" w:rsidP="009B2B50">
          <w:pPr>
            <w:rPr>
              <w:rFonts w:ascii="Arial" w:hAnsi="Arial" w:cs="Arial"/>
              <w:b/>
              <w:bCs/>
              <w:noProof/>
            </w:rPr>
          </w:pPr>
          <w:r w:rsidRPr="00823B5C">
            <w:rPr>
              <w:rFonts w:ascii="Arial" w:hAnsi="Arial" w:cs="Arial"/>
              <w:sz w:val="24"/>
              <w:szCs w:val="24"/>
            </w:rPr>
            <w:fldChar w:fldCharType="end"/>
          </w:r>
        </w:p>
      </w:sdtContent>
    </w:sdt>
    <w:p w14:paraId="4201E46D" w14:textId="15FEFACB" w:rsidR="009B2B50" w:rsidRPr="009B2B50" w:rsidRDefault="009B2B50">
      <w:pPr>
        <w:rPr>
          <w:rFonts w:ascii="Arial" w:hAnsi="Arial" w:cs="Arial"/>
        </w:rPr>
      </w:pPr>
      <w:r w:rsidRPr="009B2B50">
        <w:rPr>
          <w:rFonts w:ascii="Arial" w:hAnsi="Arial" w:cs="Arial"/>
        </w:rPr>
        <w:br w:type="page"/>
      </w:r>
    </w:p>
    <w:p w14:paraId="4D609EB5" w14:textId="10350848" w:rsidR="00B260D7" w:rsidRPr="009B2B50" w:rsidRDefault="00B260D7" w:rsidP="00B260D7">
      <w:pPr>
        <w:pStyle w:val="HHLMainHeading"/>
        <w:rPr>
          <w:rFonts w:cs="Arial"/>
        </w:rPr>
      </w:pPr>
      <w:bookmarkStart w:id="2" w:name="_Toc4584226"/>
      <w:bookmarkStart w:id="3" w:name="_Toc10110055"/>
      <w:r w:rsidRPr="009B2B50">
        <w:rPr>
          <w:rFonts w:cs="Arial"/>
        </w:rPr>
        <w:lastRenderedPageBreak/>
        <w:t>Introduction</w:t>
      </w:r>
      <w:bookmarkEnd w:id="2"/>
      <w:bookmarkEnd w:id="3"/>
    </w:p>
    <w:p w14:paraId="6E93B80C" w14:textId="27ABEA69" w:rsidR="00714594" w:rsidRPr="009B2B50" w:rsidRDefault="00860F01" w:rsidP="00331334">
      <w:pPr>
        <w:rPr>
          <w:rFonts w:ascii="Arial" w:hAnsi="Arial" w:cs="Arial"/>
          <w:sz w:val="24"/>
          <w:szCs w:val="24"/>
        </w:rPr>
      </w:pPr>
      <w:r w:rsidRPr="009B2B50">
        <w:rPr>
          <w:rFonts w:ascii="Arial" w:hAnsi="Arial" w:cs="Arial"/>
          <w:sz w:val="24"/>
          <w:szCs w:val="24"/>
        </w:rPr>
        <w:t>With effect from 1 December 2019 only CORNERSTONE</w:t>
      </w:r>
      <w:r w:rsidRPr="007B5509">
        <w:rPr>
          <w:rFonts w:ascii="Arial" w:hAnsi="Arial" w:cs="Arial"/>
          <w:sz w:val="24"/>
          <w:szCs w:val="24"/>
          <w:vertAlign w:val="superscript"/>
        </w:rPr>
        <w:t>®</w:t>
      </w:r>
      <w:r w:rsidRPr="009B2B50">
        <w:rPr>
          <w:rFonts w:ascii="Arial" w:hAnsi="Arial" w:cs="Arial"/>
          <w:sz w:val="24"/>
          <w:szCs w:val="24"/>
        </w:rPr>
        <w:t xml:space="preserve"> accredited practices will be permitted </w:t>
      </w:r>
      <w:r w:rsidR="001312D6" w:rsidRPr="009B2B50">
        <w:rPr>
          <w:rFonts w:ascii="Arial" w:hAnsi="Arial" w:cs="Arial"/>
          <w:sz w:val="24"/>
          <w:szCs w:val="24"/>
        </w:rPr>
        <w:t xml:space="preserve">to be teaching practices and </w:t>
      </w:r>
      <w:r w:rsidRPr="009B2B50">
        <w:rPr>
          <w:rFonts w:ascii="Arial" w:hAnsi="Arial" w:cs="Arial"/>
          <w:sz w:val="24"/>
          <w:szCs w:val="24"/>
        </w:rPr>
        <w:t xml:space="preserve">to host </w:t>
      </w:r>
      <w:r w:rsidR="001312D6" w:rsidRPr="009B2B50">
        <w:rPr>
          <w:rFonts w:ascii="Arial" w:hAnsi="Arial" w:cs="Arial"/>
          <w:sz w:val="24"/>
          <w:szCs w:val="24"/>
        </w:rPr>
        <w:t xml:space="preserve">or employ </w:t>
      </w:r>
      <w:r w:rsidRPr="009B2B50">
        <w:rPr>
          <w:rFonts w:ascii="Arial" w:hAnsi="Arial" w:cs="Arial"/>
          <w:sz w:val="24"/>
          <w:szCs w:val="24"/>
        </w:rPr>
        <w:t xml:space="preserve">registrars </w:t>
      </w:r>
      <w:r w:rsidR="001312D6" w:rsidRPr="009B2B50">
        <w:rPr>
          <w:rFonts w:ascii="Arial" w:hAnsi="Arial" w:cs="Arial"/>
          <w:sz w:val="24"/>
          <w:szCs w:val="24"/>
        </w:rPr>
        <w:t>on the General Practice Education Programme (GPEP)</w:t>
      </w:r>
      <w:bookmarkEnd w:id="0"/>
      <w:r w:rsidRPr="009B2B50">
        <w:rPr>
          <w:rFonts w:ascii="Arial" w:hAnsi="Arial" w:cs="Arial"/>
          <w:sz w:val="24"/>
          <w:szCs w:val="24"/>
        </w:rPr>
        <w:t>.</w:t>
      </w:r>
      <w:r w:rsidR="00B260D7" w:rsidRPr="009B2B50">
        <w:rPr>
          <w:rFonts w:ascii="Arial" w:hAnsi="Arial" w:cs="Arial"/>
          <w:sz w:val="24"/>
          <w:szCs w:val="24"/>
        </w:rPr>
        <w:t xml:space="preserve"> </w:t>
      </w:r>
      <w:r w:rsidR="00331334" w:rsidRPr="009B2B50">
        <w:rPr>
          <w:rFonts w:ascii="Arial" w:hAnsi="Arial" w:cs="Arial"/>
          <w:sz w:val="24"/>
          <w:szCs w:val="24"/>
        </w:rPr>
        <w:t>Th</w:t>
      </w:r>
      <w:r w:rsidR="008A22C5">
        <w:rPr>
          <w:rFonts w:ascii="Arial" w:hAnsi="Arial" w:cs="Arial"/>
          <w:sz w:val="24"/>
          <w:szCs w:val="24"/>
        </w:rPr>
        <w:t xml:space="preserve">is </w:t>
      </w:r>
      <w:r w:rsidR="00331334" w:rsidRPr="009B2B50">
        <w:rPr>
          <w:rFonts w:ascii="Arial" w:hAnsi="Arial" w:cs="Arial"/>
          <w:sz w:val="24"/>
          <w:szCs w:val="24"/>
        </w:rPr>
        <w:t>new standard for teaching practice accreditation ha</w:t>
      </w:r>
      <w:r w:rsidR="0064551B">
        <w:rPr>
          <w:rFonts w:ascii="Arial" w:hAnsi="Arial" w:cs="Arial"/>
          <w:sz w:val="24"/>
          <w:szCs w:val="24"/>
        </w:rPr>
        <w:t>s</w:t>
      </w:r>
      <w:r w:rsidR="00331334" w:rsidRPr="009B2B50">
        <w:rPr>
          <w:rFonts w:ascii="Arial" w:hAnsi="Arial" w:cs="Arial"/>
          <w:sz w:val="24"/>
          <w:szCs w:val="24"/>
        </w:rPr>
        <w:t xml:space="preserve"> been designed to be a</w:t>
      </w:r>
      <w:r w:rsidR="00714594" w:rsidRPr="009B2B50">
        <w:rPr>
          <w:rFonts w:ascii="Arial" w:hAnsi="Arial" w:cs="Arial"/>
          <w:sz w:val="24"/>
          <w:szCs w:val="24"/>
        </w:rPr>
        <w:t xml:space="preserve">n optional </w:t>
      </w:r>
      <w:r w:rsidR="00331334" w:rsidRPr="009B2B50">
        <w:rPr>
          <w:rFonts w:ascii="Arial" w:hAnsi="Arial" w:cs="Arial"/>
          <w:sz w:val="24"/>
          <w:szCs w:val="24"/>
        </w:rPr>
        <w:t xml:space="preserve">module of </w:t>
      </w:r>
      <w:r w:rsidR="000522C8">
        <w:rPr>
          <w:rFonts w:ascii="Arial" w:hAnsi="Arial" w:cs="Arial"/>
          <w:sz w:val="24"/>
          <w:szCs w:val="24"/>
        </w:rPr>
        <w:t xml:space="preserve">the </w:t>
      </w:r>
      <w:r w:rsidR="00714594" w:rsidRPr="009B2B50">
        <w:rPr>
          <w:rFonts w:ascii="Arial" w:hAnsi="Arial" w:cs="Arial"/>
          <w:color w:val="000000"/>
          <w:sz w:val="24"/>
          <w:szCs w:val="24"/>
          <w:shd w:val="clear" w:color="auto" w:fill="FFFFFF"/>
        </w:rPr>
        <w:t>CORNERSTONE</w:t>
      </w:r>
      <w:r w:rsidR="00714594" w:rsidRPr="00E07D8B">
        <w:rPr>
          <w:rFonts w:ascii="Arial" w:hAnsi="Arial" w:cs="Arial"/>
          <w:sz w:val="24"/>
          <w:szCs w:val="24"/>
          <w:vertAlign w:val="superscript"/>
        </w:rPr>
        <w:t>®</w:t>
      </w:r>
      <w:r w:rsidR="00714594" w:rsidRPr="009B2B50">
        <w:rPr>
          <w:rFonts w:ascii="Arial" w:hAnsi="Arial" w:cs="Arial"/>
          <w:sz w:val="24"/>
          <w:szCs w:val="24"/>
        </w:rPr>
        <w:t xml:space="preserve"> </w:t>
      </w:r>
      <w:r w:rsidR="00772006" w:rsidRPr="009B2B50">
        <w:rPr>
          <w:rFonts w:ascii="Arial" w:hAnsi="Arial" w:cs="Arial"/>
          <w:sz w:val="24"/>
          <w:szCs w:val="24"/>
        </w:rPr>
        <w:t>quality standard</w:t>
      </w:r>
      <w:r w:rsidR="00331334" w:rsidRPr="009B2B50">
        <w:rPr>
          <w:rFonts w:ascii="Arial" w:hAnsi="Arial" w:cs="Arial"/>
          <w:sz w:val="24"/>
          <w:szCs w:val="24"/>
        </w:rPr>
        <w:t xml:space="preserve">. </w:t>
      </w:r>
    </w:p>
    <w:p w14:paraId="008F0313" w14:textId="21EB8DA8" w:rsidR="00331334" w:rsidRPr="009B2B50" w:rsidRDefault="00331334" w:rsidP="00331334">
      <w:pPr>
        <w:rPr>
          <w:rFonts w:ascii="Arial" w:hAnsi="Arial" w:cs="Arial"/>
          <w:sz w:val="24"/>
          <w:szCs w:val="24"/>
        </w:rPr>
      </w:pPr>
      <w:r w:rsidRPr="009B2B50">
        <w:rPr>
          <w:rFonts w:ascii="Arial" w:hAnsi="Arial" w:cs="Arial"/>
          <w:sz w:val="24"/>
          <w:szCs w:val="24"/>
        </w:rPr>
        <w:t xml:space="preserve">Should a practice wish to be a teaching practice, it </w:t>
      </w:r>
      <w:r w:rsidR="00E61D6D" w:rsidRPr="009B2B50">
        <w:rPr>
          <w:rFonts w:ascii="Arial" w:hAnsi="Arial" w:cs="Arial"/>
          <w:sz w:val="24"/>
          <w:szCs w:val="24"/>
        </w:rPr>
        <w:t>must</w:t>
      </w:r>
      <w:r w:rsidRPr="009B2B50">
        <w:rPr>
          <w:rFonts w:ascii="Arial" w:hAnsi="Arial" w:cs="Arial"/>
          <w:sz w:val="24"/>
          <w:szCs w:val="24"/>
        </w:rPr>
        <w:t xml:space="preserve"> undergo the teaching practice module in </w:t>
      </w:r>
      <w:r w:rsidRPr="009B2B50">
        <w:rPr>
          <w:rFonts w:ascii="Arial" w:hAnsi="Arial" w:cs="Arial"/>
          <w:color w:val="000000"/>
          <w:sz w:val="24"/>
          <w:szCs w:val="24"/>
          <w:shd w:val="clear" w:color="auto" w:fill="FFFFFF"/>
        </w:rPr>
        <w:t>CORNERSTONE</w:t>
      </w:r>
      <w:r w:rsidRPr="00E07D8B">
        <w:rPr>
          <w:rFonts w:ascii="Arial" w:hAnsi="Arial" w:cs="Arial"/>
          <w:sz w:val="24"/>
          <w:szCs w:val="24"/>
          <w:vertAlign w:val="superscript"/>
        </w:rPr>
        <w:t>®</w:t>
      </w:r>
      <w:r w:rsidR="00772006" w:rsidRPr="009B2B50">
        <w:rPr>
          <w:rFonts w:ascii="Arial" w:hAnsi="Arial" w:cs="Arial"/>
          <w:sz w:val="24"/>
          <w:szCs w:val="24"/>
        </w:rPr>
        <w:t>.  I</w:t>
      </w:r>
      <w:r w:rsidRPr="009B2B50">
        <w:rPr>
          <w:rFonts w:ascii="Arial" w:hAnsi="Arial" w:cs="Arial"/>
          <w:sz w:val="24"/>
          <w:szCs w:val="24"/>
        </w:rPr>
        <w:t xml:space="preserve">t may do so either as part of the original </w:t>
      </w:r>
      <w:r w:rsidRPr="009B2B50">
        <w:rPr>
          <w:rFonts w:ascii="Arial" w:hAnsi="Arial" w:cs="Arial"/>
          <w:color w:val="000000"/>
          <w:sz w:val="24"/>
          <w:szCs w:val="24"/>
          <w:shd w:val="clear" w:color="auto" w:fill="FFFFFF"/>
        </w:rPr>
        <w:t>CORNERSTONE</w:t>
      </w:r>
      <w:r w:rsidRPr="00E07D8B">
        <w:rPr>
          <w:rFonts w:ascii="Arial" w:hAnsi="Arial" w:cs="Arial"/>
          <w:sz w:val="24"/>
          <w:szCs w:val="24"/>
          <w:vertAlign w:val="superscript"/>
        </w:rPr>
        <w:t>®</w:t>
      </w:r>
      <w:r w:rsidRPr="009B2B50">
        <w:rPr>
          <w:rFonts w:ascii="Arial" w:hAnsi="Arial" w:cs="Arial"/>
          <w:sz w:val="24"/>
          <w:szCs w:val="24"/>
        </w:rPr>
        <w:t xml:space="preserve"> accreditation process, or at any time thereafter – while the </w:t>
      </w:r>
      <w:r w:rsidRPr="009B2B50">
        <w:rPr>
          <w:rFonts w:ascii="Arial" w:hAnsi="Arial" w:cs="Arial"/>
          <w:color w:val="000000"/>
          <w:sz w:val="24"/>
          <w:szCs w:val="24"/>
          <w:shd w:val="clear" w:color="auto" w:fill="FFFFFF"/>
        </w:rPr>
        <w:t>CORNERSTONE</w:t>
      </w:r>
      <w:r w:rsidRPr="00E07D8B">
        <w:rPr>
          <w:rFonts w:ascii="Arial" w:hAnsi="Arial" w:cs="Arial"/>
          <w:sz w:val="24"/>
          <w:szCs w:val="24"/>
          <w:vertAlign w:val="superscript"/>
        </w:rPr>
        <w:t>®</w:t>
      </w:r>
      <w:r w:rsidRPr="009B2B50">
        <w:rPr>
          <w:rFonts w:ascii="Arial" w:hAnsi="Arial" w:cs="Arial"/>
          <w:sz w:val="24"/>
          <w:szCs w:val="24"/>
        </w:rPr>
        <w:t xml:space="preserve"> accreditation remains valid.</w:t>
      </w:r>
    </w:p>
    <w:p w14:paraId="2E4B4C3D" w14:textId="4565E456" w:rsidR="00B260D7" w:rsidRPr="009B2B50" w:rsidRDefault="00B260D7" w:rsidP="00B260D7">
      <w:pPr>
        <w:pStyle w:val="HHLMainHeading"/>
        <w:rPr>
          <w:rFonts w:cs="Arial"/>
        </w:rPr>
      </w:pPr>
      <w:bookmarkStart w:id="4" w:name="_Toc4584227"/>
      <w:bookmarkStart w:id="5" w:name="_Toc10110056"/>
      <w:r w:rsidRPr="009B2B50">
        <w:rPr>
          <w:rFonts w:cs="Arial"/>
        </w:rPr>
        <w:t>Purpose</w:t>
      </w:r>
      <w:bookmarkEnd w:id="4"/>
      <w:bookmarkEnd w:id="5"/>
    </w:p>
    <w:p w14:paraId="00D24A4E" w14:textId="2E3E7323" w:rsidR="00674511" w:rsidRDefault="007C0732">
      <w:pPr>
        <w:rPr>
          <w:rFonts w:ascii="Arial" w:hAnsi="Arial" w:cs="Arial"/>
          <w:sz w:val="24"/>
          <w:szCs w:val="24"/>
        </w:rPr>
      </w:pPr>
      <w:r w:rsidRPr="009B2B50">
        <w:rPr>
          <w:rFonts w:ascii="Arial" w:hAnsi="Arial" w:cs="Arial"/>
          <w:sz w:val="24"/>
          <w:szCs w:val="24"/>
        </w:rPr>
        <w:t>The underlying principle of the accreditation process is to ensure that education and training sites provide learning environments that facilitate the training of safe and competen</w:t>
      </w:r>
      <w:r w:rsidR="00BA0ACE" w:rsidRPr="009B2B50">
        <w:rPr>
          <w:rFonts w:ascii="Arial" w:hAnsi="Arial" w:cs="Arial"/>
          <w:sz w:val="24"/>
          <w:szCs w:val="24"/>
        </w:rPr>
        <w:t>t</w:t>
      </w:r>
      <w:r w:rsidRPr="009B2B50">
        <w:rPr>
          <w:rFonts w:ascii="Arial" w:hAnsi="Arial" w:cs="Arial"/>
          <w:sz w:val="24"/>
          <w:szCs w:val="24"/>
        </w:rPr>
        <w:t xml:space="preserve"> GPs.</w:t>
      </w:r>
    </w:p>
    <w:p w14:paraId="09758E8D" w14:textId="2BA0A372" w:rsidR="00810829" w:rsidRPr="009B2B50" w:rsidRDefault="00810829">
      <w:pPr>
        <w:rPr>
          <w:rFonts w:ascii="Arial" w:hAnsi="Arial" w:cs="Arial"/>
          <w:sz w:val="24"/>
          <w:szCs w:val="24"/>
        </w:rPr>
      </w:pPr>
      <w:r w:rsidRPr="009B2B50">
        <w:rPr>
          <w:rFonts w:ascii="Arial" w:hAnsi="Arial" w:cs="Arial"/>
          <w:sz w:val="24"/>
          <w:szCs w:val="24"/>
        </w:rPr>
        <w:t xml:space="preserve">Accreditation </w:t>
      </w:r>
      <w:r w:rsidR="00935DD3" w:rsidRPr="009B2B50">
        <w:rPr>
          <w:rFonts w:ascii="Arial" w:hAnsi="Arial" w:cs="Arial"/>
          <w:sz w:val="24"/>
          <w:szCs w:val="24"/>
        </w:rPr>
        <w:t>of</w:t>
      </w:r>
      <w:r w:rsidRPr="009B2B50">
        <w:rPr>
          <w:rFonts w:ascii="Arial" w:hAnsi="Arial" w:cs="Arial"/>
          <w:sz w:val="24"/>
          <w:szCs w:val="24"/>
        </w:rPr>
        <w:t xml:space="preserve"> a teaching practice promotes:</w:t>
      </w:r>
    </w:p>
    <w:p w14:paraId="7DEA75DC" w14:textId="77777777" w:rsidR="00810829" w:rsidRPr="009B2B50" w:rsidRDefault="00935DD3" w:rsidP="007B5509">
      <w:pPr>
        <w:pStyle w:val="ListParagraph"/>
        <w:numPr>
          <w:ilvl w:val="0"/>
          <w:numId w:val="11"/>
        </w:numPr>
        <w:ind w:left="426" w:hanging="426"/>
        <w:rPr>
          <w:rFonts w:ascii="Arial" w:hAnsi="Arial" w:cs="Arial"/>
          <w:sz w:val="24"/>
          <w:szCs w:val="24"/>
        </w:rPr>
      </w:pPr>
      <w:r w:rsidRPr="009B2B50">
        <w:rPr>
          <w:rFonts w:ascii="Arial" w:hAnsi="Arial" w:cs="Arial"/>
          <w:sz w:val="24"/>
          <w:szCs w:val="24"/>
        </w:rPr>
        <w:t>s</w:t>
      </w:r>
      <w:r w:rsidR="00810829" w:rsidRPr="009B2B50">
        <w:rPr>
          <w:rFonts w:ascii="Arial" w:hAnsi="Arial" w:cs="Arial"/>
          <w:sz w:val="24"/>
          <w:szCs w:val="24"/>
        </w:rPr>
        <w:t>afety for patients and registrars</w:t>
      </w:r>
    </w:p>
    <w:p w14:paraId="26B87EEF" w14:textId="77777777" w:rsidR="00810829" w:rsidRPr="009B2B50" w:rsidRDefault="00935DD3" w:rsidP="007B5509">
      <w:pPr>
        <w:pStyle w:val="ListParagraph"/>
        <w:numPr>
          <w:ilvl w:val="0"/>
          <w:numId w:val="11"/>
        </w:numPr>
        <w:ind w:left="426" w:hanging="426"/>
        <w:rPr>
          <w:rFonts w:ascii="Arial" w:hAnsi="Arial" w:cs="Arial"/>
          <w:sz w:val="24"/>
          <w:szCs w:val="24"/>
        </w:rPr>
      </w:pPr>
      <w:r w:rsidRPr="009B2B50">
        <w:rPr>
          <w:rFonts w:ascii="Arial" w:hAnsi="Arial" w:cs="Arial"/>
          <w:sz w:val="24"/>
          <w:szCs w:val="24"/>
        </w:rPr>
        <w:t>a</w:t>
      </w:r>
      <w:r w:rsidR="00810829" w:rsidRPr="009B2B50">
        <w:rPr>
          <w:rFonts w:ascii="Arial" w:hAnsi="Arial" w:cs="Arial"/>
          <w:sz w:val="24"/>
          <w:szCs w:val="24"/>
        </w:rPr>
        <w:t xml:space="preserve"> quality teach</w:t>
      </w:r>
      <w:r w:rsidRPr="009B2B50">
        <w:rPr>
          <w:rFonts w:ascii="Arial" w:hAnsi="Arial" w:cs="Arial"/>
          <w:sz w:val="24"/>
          <w:szCs w:val="24"/>
        </w:rPr>
        <w:t>ing</w:t>
      </w:r>
      <w:r w:rsidR="00810829" w:rsidRPr="009B2B50">
        <w:rPr>
          <w:rFonts w:ascii="Arial" w:hAnsi="Arial" w:cs="Arial"/>
          <w:sz w:val="24"/>
          <w:szCs w:val="24"/>
        </w:rPr>
        <w:t xml:space="preserve"> and learning environment for registrars</w:t>
      </w:r>
    </w:p>
    <w:p w14:paraId="0EEA5864" w14:textId="77777777" w:rsidR="00935DD3" w:rsidRPr="009B2B50" w:rsidRDefault="00935DD3" w:rsidP="007B5509">
      <w:pPr>
        <w:pStyle w:val="ListParagraph"/>
        <w:numPr>
          <w:ilvl w:val="0"/>
          <w:numId w:val="11"/>
        </w:numPr>
        <w:ind w:left="426" w:hanging="426"/>
        <w:rPr>
          <w:rFonts w:ascii="Arial" w:hAnsi="Arial" w:cs="Arial"/>
          <w:sz w:val="24"/>
          <w:szCs w:val="24"/>
        </w:rPr>
      </w:pPr>
      <w:r w:rsidRPr="009B2B50">
        <w:rPr>
          <w:rFonts w:ascii="Arial" w:hAnsi="Arial" w:cs="Arial"/>
          <w:sz w:val="24"/>
          <w:szCs w:val="24"/>
        </w:rPr>
        <w:t>appropriate experience for the registrar against the outcomes of the GPEP curriculum.</w:t>
      </w:r>
    </w:p>
    <w:p w14:paraId="27A09271" w14:textId="684684D8" w:rsidR="00B260D7" w:rsidRPr="009B2B50" w:rsidRDefault="00B260D7" w:rsidP="00B260D7">
      <w:pPr>
        <w:pStyle w:val="HHLMainHeading"/>
        <w:rPr>
          <w:rFonts w:cs="Arial"/>
        </w:rPr>
      </w:pPr>
      <w:bookmarkStart w:id="6" w:name="_Toc4584232"/>
      <w:bookmarkStart w:id="7" w:name="_Toc10110057"/>
      <w:r w:rsidRPr="009B2B50">
        <w:rPr>
          <w:rFonts w:cs="Arial"/>
        </w:rPr>
        <w:t>Modular design of new quality framework</w:t>
      </w:r>
      <w:bookmarkEnd w:id="6"/>
      <w:bookmarkEnd w:id="7"/>
    </w:p>
    <w:p w14:paraId="561EB48B" w14:textId="77777777" w:rsidR="00B260D7" w:rsidRPr="009B2B50" w:rsidRDefault="00B260D7" w:rsidP="00B260D7">
      <w:pPr>
        <w:pStyle w:val="HHLBodyText"/>
        <w:rPr>
          <w:rFonts w:cs="Arial"/>
        </w:rPr>
      </w:pPr>
      <w:r w:rsidRPr="009B2B50">
        <w:rPr>
          <w:rFonts w:cs="Arial"/>
        </w:rPr>
        <w:t>The new quality framework will be modular.</w:t>
      </w:r>
    </w:p>
    <w:p w14:paraId="5E5772CC" w14:textId="1FE2C00B" w:rsidR="00772006" w:rsidRPr="009B2B50" w:rsidRDefault="00772006" w:rsidP="0064551B">
      <w:pPr>
        <w:spacing w:before="240" w:after="240"/>
        <w:rPr>
          <w:rFonts w:ascii="Arial" w:hAnsi="Arial" w:cs="Arial"/>
          <w:sz w:val="24"/>
          <w:szCs w:val="24"/>
        </w:rPr>
      </w:pPr>
      <w:r w:rsidRPr="009B2B50">
        <w:rPr>
          <w:rFonts w:ascii="Arial" w:hAnsi="Arial" w:cs="Arial"/>
          <w:noProof/>
          <w:sz w:val="24"/>
          <w:szCs w:val="24"/>
        </w:rPr>
        <w:drawing>
          <wp:inline distT="0" distB="0" distL="0" distR="0" wp14:anchorId="58EE20E3" wp14:editId="12D710B2">
            <wp:extent cx="5793474" cy="3619660"/>
            <wp:effectExtent l="0" t="0" r="0" b="0"/>
            <wp:docPr id="1026" name="Picture 2" descr="https://rnzcgp.org.nz/images/RNZCGP/I'm%20a%20practice/Project%20diagram.png">
              <a:extLst xmlns:a="http://schemas.openxmlformats.org/drawingml/2006/main">
                <a:ext uri="{FF2B5EF4-FFF2-40B4-BE49-F238E27FC236}">
                  <a16:creationId xmlns:a16="http://schemas.microsoft.com/office/drawing/2014/main" id="{29BC0234-6801-4A38-9911-4F6F627A8E4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https://rnzcgp.org.nz/images/RNZCGP/I'm%20a%20practice/Project%20diagram.png">
                      <a:extLst>
                        <a:ext uri="{FF2B5EF4-FFF2-40B4-BE49-F238E27FC236}">
                          <a16:creationId xmlns:a16="http://schemas.microsoft.com/office/drawing/2014/main" id="{29BC0234-6801-4A38-9911-4F6F627A8E4F}"/>
                        </a:ext>
                      </a:extLst>
                    </pic:cNvPr>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403" cy="3655228"/>
                    </a:xfrm>
                    <a:prstGeom prst="rect">
                      <a:avLst/>
                    </a:prstGeom>
                    <a:noFill/>
                    <a:extLst/>
                  </pic:spPr>
                </pic:pic>
              </a:graphicData>
            </a:graphic>
          </wp:inline>
        </w:drawing>
      </w:r>
    </w:p>
    <w:p w14:paraId="0C70F02D" w14:textId="1C35FDD4" w:rsidR="00B260D7" w:rsidRPr="009B2B50" w:rsidRDefault="00B260D7" w:rsidP="00B260D7">
      <w:pPr>
        <w:rPr>
          <w:rFonts w:ascii="Arial" w:hAnsi="Arial" w:cs="Arial"/>
          <w:sz w:val="24"/>
          <w:szCs w:val="24"/>
        </w:rPr>
      </w:pPr>
      <w:r w:rsidRPr="009B2B50">
        <w:rPr>
          <w:rFonts w:ascii="Arial" w:hAnsi="Arial" w:cs="Arial"/>
          <w:sz w:val="24"/>
          <w:szCs w:val="24"/>
        </w:rPr>
        <w:lastRenderedPageBreak/>
        <w:t>To achieve CORNERSTONE</w:t>
      </w:r>
      <w:r w:rsidRPr="00E07D8B">
        <w:rPr>
          <w:rFonts w:ascii="Arial" w:hAnsi="Arial" w:cs="Arial"/>
          <w:sz w:val="24"/>
          <w:szCs w:val="24"/>
          <w:vertAlign w:val="superscript"/>
        </w:rPr>
        <w:t>®</w:t>
      </w:r>
      <w:r w:rsidRPr="009B2B50">
        <w:rPr>
          <w:rFonts w:ascii="Arial" w:hAnsi="Arial" w:cs="Arial"/>
          <w:sz w:val="24"/>
          <w:szCs w:val="24"/>
        </w:rPr>
        <w:t xml:space="preserve"> accreditation, practices will need to be accredited against the Foundation Standard, the Continuous Quality Improvement (CQI) module and one other module of their choice. Initially, practices will have three modules to choose from:</w:t>
      </w:r>
    </w:p>
    <w:p w14:paraId="63BA97EE" w14:textId="77777777" w:rsidR="00B260D7" w:rsidRPr="009B2B50" w:rsidRDefault="00B260D7" w:rsidP="007B5509">
      <w:pPr>
        <w:pStyle w:val="ListParagraph"/>
        <w:numPr>
          <w:ilvl w:val="0"/>
          <w:numId w:val="11"/>
        </w:numPr>
        <w:ind w:left="426" w:hanging="426"/>
        <w:rPr>
          <w:rFonts w:ascii="Arial" w:hAnsi="Arial" w:cs="Arial"/>
          <w:sz w:val="24"/>
          <w:szCs w:val="24"/>
        </w:rPr>
      </w:pPr>
      <w:r w:rsidRPr="009B2B50">
        <w:rPr>
          <w:rFonts w:ascii="Arial" w:hAnsi="Arial" w:cs="Arial"/>
          <w:sz w:val="24"/>
          <w:szCs w:val="24"/>
        </w:rPr>
        <w:t>General practice</w:t>
      </w:r>
    </w:p>
    <w:p w14:paraId="08637E66" w14:textId="77777777" w:rsidR="00B260D7" w:rsidRPr="009B2B50" w:rsidRDefault="00B260D7" w:rsidP="007B5509">
      <w:pPr>
        <w:pStyle w:val="ListParagraph"/>
        <w:numPr>
          <w:ilvl w:val="0"/>
          <w:numId w:val="11"/>
        </w:numPr>
        <w:ind w:left="426" w:hanging="426"/>
        <w:rPr>
          <w:rFonts w:ascii="Arial" w:hAnsi="Arial" w:cs="Arial"/>
          <w:sz w:val="24"/>
          <w:szCs w:val="24"/>
        </w:rPr>
      </w:pPr>
      <w:r w:rsidRPr="009B2B50">
        <w:rPr>
          <w:rFonts w:ascii="Arial" w:hAnsi="Arial" w:cs="Arial"/>
          <w:sz w:val="24"/>
          <w:szCs w:val="24"/>
        </w:rPr>
        <w:t>Teaching practice</w:t>
      </w:r>
    </w:p>
    <w:p w14:paraId="6BF4C8F9" w14:textId="1E6DFAE8" w:rsidR="00B260D7" w:rsidRPr="009B2B50" w:rsidRDefault="00B260D7" w:rsidP="007B5509">
      <w:pPr>
        <w:pStyle w:val="ListParagraph"/>
        <w:numPr>
          <w:ilvl w:val="0"/>
          <w:numId w:val="11"/>
        </w:numPr>
        <w:ind w:left="426" w:hanging="426"/>
        <w:rPr>
          <w:rFonts w:ascii="Arial" w:hAnsi="Arial" w:cs="Arial"/>
          <w:sz w:val="24"/>
          <w:szCs w:val="24"/>
        </w:rPr>
      </w:pPr>
      <w:r w:rsidRPr="009B2B50">
        <w:rPr>
          <w:rFonts w:ascii="Arial" w:hAnsi="Arial" w:cs="Arial"/>
          <w:sz w:val="24"/>
          <w:szCs w:val="24"/>
        </w:rPr>
        <w:t>Minor surgery</w:t>
      </w:r>
    </w:p>
    <w:p w14:paraId="676393F4" w14:textId="0BCAF748" w:rsidR="00B260D7" w:rsidRPr="009B2B50" w:rsidRDefault="00D7150D" w:rsidP="00B83B39">
      <w:pPr>
        <w:pStyle w:val="HHLMainHeading"/>
        <w:rPr>
          <w:rFonts w:cs="Arial"/>
        </w:rPr>
      </w:pPr>
      <w:bookmarkStart w:id="8" w:name="_Toc10110058"/>
      <w:r w:rsidRPr="009B2B50">
        <w:rPr>
          <w:rFonts w:cs="Arial"/>
        </w:rPr>
        <w:t>The Teaching Module</w:t>
      </w:r>
      <w:bookmarkEnd w:id="8"/>
      <w:r w:rsidRPr="009B2B50">
        <w:rPr>
          <w:rFonts w:cs="Arial"/>
        </w:rPr>
        <w:t xml:space="preserve"> </w:t>
      </w:r>
    </w:p>
    <w:p w14:paraId="668185A7" w14:textId="570F9B4D" w:rsidR="001129A4" w:rsidRPr="009B2B50" w:rsidRDefault="003563F0">
      <w:pPr>
        <w:rPr>
          <w:rFonts w:ascii="Arial" w:hAnsi="Arial" w:cs="Arial"/>
          <w:sz w:val="24"/>
          <w:szCs w:val="24"/>
        </w:rPr>
      </w:pPr>
      <w:r w:rsidRPr="009B2B50">
        <w:rPr>
          <w:rFonts w:ascii="Arial" w:hAnsi="Arial" w:cs="Arial"/>
          <w:sz w:val="24"/>
          <w:szCs w:val="24"/>
        </w:rPr>
        <w:t xml:space="preserve">The </w:t>
      </w:r>
      <w:r w:rsidR="008B013F" w:rsidRPr="009B2B50">
        <w:rPr>
          <w:rFonts w:ascii="Arial" w:hAnsi="Arial" w:cs="Arial"/>
          <w:sz w:val="24"/>
          <w:szCs w:val="24"/>
        </w:rPr>
        <w:t>teaching practice module</w:t>
      </w:r>
      <w:r w:rsidRPr="009B2B50">
        <w:rPr>
          <w:rFonts w:ascii="Arial" w:hAnsi="Arial" w:cs="Arial"/>
          <w:sz w:val="24"/>
          <w:szCs w:val="24"/>
        </w:rPr>
        <w:t xml:space="preserve"> identif</w:t>
      </w:r>
      <w:r w:rsidR="001129A4" w:rsidRPr="009B2B50">
        <w:rPr>
          <w:rFonts w:ascii="Arial" w:hAnsi="Arial" w:cs="Arial"/>
          <w:sz w:val="24"/>
          <w:szCs w:val="24"/>
        </w:rPr>
        <w:t xml:space="preserve">ies </w:t>
      </w:r>
      <w:r w:rsidR="00CE0787" w:rsidRPr="009B2B50">
        <w:rPr>
          <w:rFonts w:ascii="Arial" w:hAnsi="Arial" w:cs="Arial"/>
          <w:sz w:val="24"/>
          <w:szCs w:val="24"/>
        </w:rPr>
        <w:t>and explain</w:t>
      </w:r>
      <w:r w:rsidR="001129A4" w:rsidRPr="009B2B50">
        <w:rPr>
          <w:rFonts w:ascii="Arial" w:hAnsi="Arial" w:cs="Arial"/>
          <w:sz w:val="24"/>
          <w:szCs w:val="24"/>
        </w:rPr>
        <w:t>s</w:t>
      </w:r>
      <w:r w:rsidR="00CE0787" w:rsidRPr="009B2B50">
        <w:rPr>
          <w:rFonts w:ascii="Arial" w:hAnsi="Arial" w:cs="Arial"/>
          <w:sz w:val="24"/>
          <w:szCs w:val="24"/>
        </w:rPr>
        <w:t xml:space="preserve"> the </w:t>
      </w:r>
      <w:r w:rsidR="001129A4" w:rsidRPr="009B2B50">
        <w:rPr>
          <w:rFonts w:ascii="Arial" w:hAnsi="Arial" w:cs="Arial"/>
          <w:sz w:val="24"/>
          <w:szCs w:val="24"/>
        </w:rPr>
        <w:t xml:space="preserve">indicators and </w:t>
      </w:r>
      <w:r w:rsidR="00CE0787" w:rsidRPr="009B2B50">
        <w:rPr>
          <w:rFonts w:ascii="Arial" w:hAnsi="Arial" w:cs="Arial"/>
          <w:sz w:val="24"/>
          <w:szCs w:val="24"/>
        </w:rPr>
        <w:t xml:space="preserve">criteria </w:t>
      </w:r>
      <w:r w:rsidRPr="009B2B50">
        <w:rPr>
          <w:rFonts w:ascii="Arial" w:hAnsi="Arial" w:cs="Arial"/>
          <w:sz w:val="24"/>
          <w:szCs w:val="24"/>
        </w:rPr>
        <w:t xml:space="preserve">that must </w:t>
      </w:r>
      <w:r w:rsidR="00CE0787" w:rsidRPr="009B2B50">
        <w:rPr>
          <w:rFonts w:ascii="Arial" w:hAnsi="Arial" w:cs="Arial"/>
          <w:sz w:val="24"/>
          <w:szCs w:val="24"/>
        </w:rPr>
        <w:t>be fulfilled</w:t>
      </w:r>
      <w:r w:rsidRPr="009B2B50">
        <w:rPr>
          <w:rFonts w:ascii="Arial" w:hAnsi="Arial" w:cs="Arial"/>
          <w:sz w:val="24"/>
          <w:szCs w:val="24"/>
        </w:rPr>
        <w:t xml:space="preserve"> in a training practice to ensure that the registrar </w:t>
      </w:r>
      <w:r w:rsidR="001129A4" w:rsidRPr="009B2B50">
        <w:rPr>
          <w:rFonts w:ascii="Arial" w:hAnsi="Arial" w:cs="Arial"/>
          <w:sz w:val="24"/>
          <w:szCs w:val="24"/>
        </w:rPr>
        <w:t xml:space="preserve">receives </w:t>
      </w:r>
      <w:r w:rsidRPr="009B2B50">
        <w:rPr>
          <w:rFonts w:ascii="Arial" w:hAnsi="Arial" w:cs="Arial"/>
          <w:sz w:val="24"/>
          <w:szCs w:val="24"/>
        </w:rPr>
        <w:t>a quality educational experience</w:t>
      </w:r>
      <w:r w:rsidR="00D7150D" w:rsidRPr="009B2B50">
        <w:rPr>
          <w:rFonts w:ascii="Arial" w:hAnsi="Arial" w:cs="Arial"/>
          <w:sz w:val="24"/>
          <w:szCs w:val="24"/>
        </w:rPr>
        <w:t xml:space="preserve"> and the practice meets its requirement to be accredited against this module</w:t>
      </w:r>
      <w:r w:rsidRPr="009B2B50">
        <w:rPr>
          <w:rFonts w:ascii="Arial" w:hAnsi="Arial" w:cs="Arial"/>
          <w:sz w:val="24"/>
          <w:szCs w:val="24"/>
        </w:rPr>
        <w:t>.</w:t>
      </w:r>
    </w:p>
    <w:p w14:paraId="5F92EFA3" w14:textId="77777777" w:rsidR="00D7150D" w:rsidRPr="00F71DBA" w:rsidRDefault="00D7150D" w:rsidP="00F71DBA">
      <w:pPr>
        <w:rPr>
          <w:rFonts w:ascii="Arial" w:hAnsi="Arial" w:cs="Arial"/>
          <w:b/>
          <w:sz w:val="24"/>
          <w:szCs w:val="24"/>
          <w:lang w:val="en-US"/>
        </w:rPr>
      </w:pPr>
      <w:r w:rsidRPr="00F71DBA">
        <w:rPr>
          <w:rFonts w:ascii="Arial" w:hAnsi="Arial" w:cs="Arial"/>
          <w:b/>
          <w:sz w:val="24"/>
          <w:szCs w:val="24"/>
          <w:lang w:val="en-US"/>
        </w:rPr>
        <w:t>Indicators and criteria</w:t>
      </w:r>
    </w:p>
    <w:p w14:paraId="23001735" w14:textId="24826227" w:rsidR="00D7150D" w:rsidRPr="00BA3584" w:rsidRDefault="00D7150D" w:rsidP="00D7150D">
      <w:pPr>
        <w:rPr>
          <w:rFonts w:ascii="Arial" w:hAnsi="Arial" w:cs="Arial"/>
          <w:sz w:val="24"/>
          <w:szCs w:val="24"/>
          <w:lang w:val="en-US"/>
        </w:rPr>
      </w:pPr>
      <w:r w:rsidRPr="00BA3584">
        <w:rPr>
          <w:rFonts w:ascii="Arial" w:hAnsi="Arial" w:cs="Arial"/>
          <w:sz w:val="24"/>
          <w:szCs w:val="24"/>
          <w:lang w:val="en-US"/>
        </w:rPr>
        <w:t xml:space="preserve">Each </w:t>
      </w:r>
      <w:r w:rsidRPr="00BA3584">
        <w:rPr>
          <w:rStyle w:val="Strong"/>
          <w:rFonts w:ascii="Arial" w:hAnsi="Arial" w:cs="Arial"/>
          <w:sz w:val="24"/>
          <w:szCs w:val="24"/>
        </w:rPr>
        <w:t>indicator</w:t>
      </w:r>
      <w:r w:rsidRPr="00BA3584">
        <w:rPr>
          <w:rFonts w:ascii="Arial" w:hAnsi="Arial" w:cs="Arial"/>
          <w:sz w:val="24"/>
          <w:szCs w:val="24"/>
          <w:lang w:val="en-US"/>
        </w:rPr>
        <w:t xml:space="preserve"> describes a high-level statement of performance it is expected a practice will meet to </w:t>
      </w:r>
      <w:r w:rsidR="0064551B" w:rsidRPr="00BA3584">
        <w:rPr>
          <w:rFonts w:ascii="Arial" w:hAnsi="Arial" w:cs="Arial"/>
          <w:sz w:val="24"/>
          <w:szCs w:val="24"/>
          <w:lang w:val="en-US"/>
        </w:rPr>
        <w:t>fulfil</w:t>
      </w:r>
      <w:r w:rsidRPr="00BA3584">
        <w:rPr>
          <w:rFonts w:ascii="Arial" w:hAnsi="Arial" w:cs="Arial"/>
          <w:sz w:val="24"/>
          <w:szCs w:val="24"/>
          <w:lang w:val="en-US"/>
        </w:rPr>
        <w:t xml:space="preserve"> the requirements of this module (e.g</w:t>
      </w:r>
      <w:r w:rsidR="00674511">
        <w:rPr>
          <w:rFonts w:ascii="Arial" w:hAnsi="Arial" w:cs="Arial"/>
          <w:sz w:val="24"/>
          <w:szCs w:val="24"/>
          <w:lang w:val="en-US"/>
        </w:rPr>
        <w:t>.</w:t>
      </w:r>
      <w:r w:rsidRPr="00BA3584">
        <w:rPr>
          <w:rFonts w:ascii="Arial" w:hAnsi="Arial" w:cs="Arial"/>
          <w:sz w:val="24"/>
          <w:szCs w:val="24"/>
          <w:lang w:val="en-US"/>
        </w:rPr>
        <w:t xml:space="preserve"> </w:t>
      </w:r>
      <w:r w:rsidR="00A30E19">
        <w:rPr>
          <w:rFonts w:ascii="Arial" w:hAnsi="Arial" w:cs="Arial"/>
          <w:sz w:val="24"/>
          <w:szCs w:val="24"/>
          <w:lang w:val="en-US"/>
        </w:rPr>
        <w:t>t</w:t>
      </w:r>
      <w:r w:rsidR="0064551B" w:rsidRPr="00674511">
        <w:rPr>
          <w:rFonts w:ascii="Arial" w:hAnsi="Arial" w:cs="Arial"/>
          <w:i/>
          <w:sz w:val="24"/>
          <w:szCs w:val="24"/>
        </w:rPr>
        <w:t>here are clinical governance, safety and quality processes in place that demonstrate clear lines of responsibility and accountability for registrar training</w:t>
      </w:r>
      <w:r w:rsidRPr="00BA3584">
        <w:rPr>
          <w:rFonts w:ascii="Arial" w:hAnsi="Arial" w:cs="Arial"/>
          <w:sz w:val="24"/>
          <w:szCs w:val="24"/>
          <w:lang w:val="en-US"/>
        </w:rPr>
        <w:t>).</w:t>
      </w:r>
    </w:p>
    <w:p w14:paraId="558721AC" w14:textId="40562D69" w:rsidR="00D7150D" w:rsidRPr="00BA3584" w:rsidRDefault="00D7150D" w:rsidP="00D7150D">
      <w:pPr>
        <w:rPr>
          <w:rFonts w:ascii="Arial" w:hAnsi="Arial" w:cs="Arial"/>
          <w:sz w:val="24"/>
          <w:szCs w:val="24"/>
          <w:lang w:val="en-US"/>
        </w:rPr>
      </w:pPr>
      <w:r w:rsidRPr="00BA3584">
        <w:rPr>
          <w:rStyle w:val="Strong"/>
          <w:rFonts w:ascii="Arial" w:hAnsi="Arial" w:cs="Arial"/>
          <w:sz w:val="24"/>
          <w:szCs w:val="24"/>
        </w:rPr>
        <w:t>Criteria</w:t>
      </w:r>
      <w:r w:rsidRPr="00BA3584">
        <w:rPr>
          <w:rFonts w:ascii="Arial" w:hAnsi="Arial" w:cs="Arial"/>
          <w:sz w:val="24"/>
          <w:szCs w:val="24"/>
          <w:lang w:val="en-US"/>
        </w:rPr>
        <w:t xml:space="preserve"> define the specific requirements that must be met to satisfy the indicator. Criteria are discrete, measurable and explicit (e.g</w:t>
      </w:r>
      <w:r w:rsidR="00674511">
        <w:rPr>
          <w:rFonts w:ascii="Arial" w:hAnsi="Arial" w:cs="Arial"/>
          <w:sz w:val="24"/>
          <w:szCs w:val="24"/>
          <w:lang w:val="en-US"/>
        </w:rPr>
        <w:t>.</w:t>
      </w:r>
      <w:r w:rsidRPr="00BA3584">
        <w:rPr>
          <w:rFonts w:ascii="Arial" w:hAnsi="Arial" w:cs="Arial"/>
          <w:sz w:val="24"/>
          <w:szCs w:val="24"/>
          <w:lang w:val="en-US"/>
        </w:rPr>
        <w:t xml:space="preserve"> </w:t>
      </w:r>
      <w:r w:rsidR="00A30E19">
        <w:rPr>
          <w:rFonts w:ascii="Arial" w:hAnsi="Arial" w:cs="Arial"/>
          <w:sz w:val="24"/>
          <w:szCs w:val="24"/>
          <w:lang w:val="en-US"/>
        </w:rPr>
        <w:t>c</w:t>
      </w:r>
      <w:r w:rsidR="0064551B" w:rsidRPr="00674511">
        <w:rPr>
          <w:rFonts w:ascii="Arial" w:eastAsiaTheme="minorEastAsia" w:hAnsi="Arial" w:cs="Arial"/>
          <w:i/>
          <w:sz w:val="24"/>
          <w:szCs w:val="24"/>
          <w:lang w:val="en-US"/>
        </w:rPr>
        <w:t>lear procedures are in place to notify the College of changes in the practice that may have a significant impact on training</w:t>
      </w:r>
      <w:r w:rsidRPr="00BA3584">
        <w:rPr>
          <w:rFonts w:ascii="Arial" w:hAnsi="Arial" w:cs="Arial"/>
          <w:sz w:val="24"/>
          <w:szCs w:val="24"/>
          <w:lang w:val="en-US"/>
        </w:rPr>
        <w:t>).</w:t>
      </w:r>
    </w:p>
    <w:p w14:paraId="17151F41" w14:textId="77777777" w:rsidR="00D7150D" w:rsidRPr="00F71DBA" w:rsidRDefault="00D7150D" w:rsidP="00F71DBA">
      <w:pPr>
        <w:rPr>
          <w:rFonts w:ascii="Arial" w:hAnsi="Arial" w:cs="Arial"/>
          <w:b/>
          <w:sz w:val="24"/>
          <w:szCs w:val="24"/>
          <w:lang w:val="en-US"/>
        </w:rPr>
      </w:pPr>
      <w:r w:rsidRPr="00F71DBA">
        <w:rPr>
          <w:rFonts w:ascii="Arial" w:hAnsi="Arial" w:cs="Arial"/>
          <w:b/>
          <w:sz w:val="24"/>
          <w:szCs w:val="24"/>
          <w:lang w:val="en-US"/>
        </w:rPr>
        <w:t>Resources</w:t>
      </w:r>
    </w:p>
    <w:p w14:paraId="205CB896" w14:textId="3CB7C758" w:rsidR="00D7150D" w:rsidRPr="00BA3584" w:rsidRDefault="00D7150D" w:rsidP="00D7150D">
      <w:pPr>
        <w:rPr>
          <w:rFonts w:ascii="Arial" w:hAnsi="Arial" w:cs="Arial"/>
          <w:sz w:val="24"/>
          <w:szCs w:val="24"/>
          <w:lang w:val="en-US"/>
        </w:rPr>
      </w:pPr>
      <w:r w:rsidRPr="00BA3584">
        <w:rPr>
          <w:rFonts w:ascii="Arial" w:hAnsi="Arial" w:cs="Arial"/>
          <w:sz w:val="24"/>
          <w:szCs w:val="24"/>
          <w:lang w:val="en-US"/>
        </w:rPr>
        <w:t xml:space="preserve">At the end of each indicator is a list of resources. The list is not exhaustive, and </w:t>
      </w:r>
      <w:r w:rsidR="00B94EFC">
        <w:rPr>
          <w:rFonts w:ascii="Arial" w:hAnsi="Arial" w:cs="Arial"/>
          <w:sz w:val="24"/>
          <w:szCs w:val="24"/>
          <w:lang w:val="en-US"/>
        </w:rPr>
        <w:t>the general practice team may</w:t>
      </w:r>
      <w:r w:rsidR="00B94EFC" w:rsidRPr="00BA3584">
        <w:rPr>
          <w:rFonts w:ascii="Arial" w:hAnsi="Arial" w:cs="Arial"/>
          <w:sz w:val="24"/>
          <w:szCs w:val="24"/>
          <w:lang w:val="en-US"/>
        </w:rPr>
        <w:t xml:space="preserve"> </w:t>
      </w:r>
      <w:r w:rsidRPr="00BA3584">
        <w:rPr>
          <w:rFonts w:ascii="Arial" w:hAnsi="Arial" w:cs="Arial"/>
          <w:sz w:val="24"/>
          <w:szCs w:val="24"/>
          <w:lang w:val="en-US"/>
        </w:rPr>
        <w:t xml:space="preserve">have </w:t>
      </w:r>
      <w:r w:rsidR="00B94EFC">
        <w:rPr>
          <w:rFonts w:ascii="Arial" w:hAnsi="Arial" w:cs="Arial"/>
          <w:sz w:val="24"/>
          <w:szCs w:val="24"/>
          <w:lang w:val="en-US"/>
        </w:rPr>
        <w:t xml:space="preserve">additional </w:t>
      </w:r>
      <w:r w:rsidRPr="00BA3584">
        <w:rPr>
          <w:rFonts w:ascii="Arial" w:hAnsi="Arial" w:cs="Arial"/>
          <w:sz w:val="24"/>
          <w:szCs w:val="24"/>
          <w:lang w:val="en-US"/>
        </w:rPr>
        <w:t xml:space="preserve">resources </w:t>
      </w:r>
      <w:r w:rsidR="00B94EFC">
        <w:rPr>
          <w:rFonts w:ascii="Arial" w:hAnsi="Arial" w:cs="Arial"/>
          <w:sz w:val="24"/>
          <w:szCs w:val="24"/>
          <w:lang w:val="en-US"/>
        </w:rPr>
        <w:t>for</w:t>
      </w:r>
      <w:r w:rsidRPr="00BA3584">
        <w:rPr>
          <w:rFonts w:ascii="Arial" w:hAnsi="Arial" w:cs="Arial"/>
          <w:sz w:val="24"/>
          <w:szCs w:val="24"/>
          <w:lang w:val="en-US"/>
        </w:rPr>
        <w:t xml:space="preserve"> use.</w:t>
      </w:r>
    </w:p>
    <w:p w14:paraId="01835194" w14:textId="6ADAD8BA" w:rsidR="00BA3584" w:rsidRPr="00D43F05" w:rsidRDefault="00BA3584" w:rsidP="00F71DBA">
      <w:pPr>
        <w:rPr>
          <w:rFonts w:ascii="Arial" w:hAnsi="Arial" w:cs="Arial"/>
          <w:b/>
          <w:sz w:val="24"/>
          <w:szCs w:val="24"/>
        </w:rPr>
      </w:pPr>
      <w:r w:rsidRPr="00D43F05">
        <w:rPr>
          <w:rFonts w:ascii="Arial" w:hAnsi="Arial" w:cs="Arial"/>
          <w:b/>
          <w:sz w:val="24"/>
          <w:szCs w:val="24"/>
        </w:rPr>
        <w:t>Process</w:t>
      </w:r>
    </w:p>
    <w:p w14:paraId="70133D9A" w14:textId="76CBB3E6" w:rsidR="00BA3584" w:rsidRPr="00BA3584" w:rsidRDefault="00BA3584" w:rsidP="007B5509">
      <w:pPr>
        <w:pStyle w:val="ListParagraph"/>
        <w:numPr>
          <w:ilvl w:val="0"/>
          <w:numId w:val="19"/>
        </w:numPr>
        <w:ind w:left="426" w:hanging="426"/>
        <w:rPr>
          <w:rFonts w:ascii="Arial" w:hAnsi="Arial" w:cs="Arial"/>
          <w:sz w:val="24"/>
          <w:szCs w:val="24"/>
        </w:rPr>
      </w:pPr>
      <w:r w:rsidRPr="00BA3584">
        <w:rPr>
          <w:rFonts w:ascii="Arial" w:hAnsi="Arial" w:cs="Arial"/>
          <w:sz w:val="24"/>
          <w:szCs w:val="24"/>
        </w:rPr>
        <w:t xml:space="preserve">The practice applies for </w:t>
      </w:r>
      <w:r w:rsidR="005C0BFB">
        <w:rPr>
          <w:rFonts w:ascii="Arial" w:hAnsi="Arial" w:cs="Arial"/>
          <w:sz w:val="24"/>
          <w:szCs w:val="24"/>
        </w:rPr>
        <w:t xml:space="preserve">accreditation (first-time applicants) or </w:t>
      </w:r>
      <w:r w:rsidRPr="00BA3584">
        <w:rPr>
          <w:rFonts w:ascii="Arial" w:hAnsi="Arial" w:cs="Arial"/>
          <w:sz w:val="24"/>
          <w:szCs w:val="24"/>
        </w:rPr>
        <w:t>re-accreditation</w:t>
      </w:r>
      <w:r w:rsidR="005C0BFB">
        <w:rPr>
          <w:rFonts w:ascii="Arial" w:hAnsi="Arial" w:cs="Arial"/>
          <w:sz w:val="24"/>
          <w:szCs w:val="24"/>
        </w:rPr>
        <w:t xml:space="preserve"> (</w:t>
      </w:r>
      <w:r w:rsidR="00B94EFC">
        <w:rPr>
          <w:rFonts w:ascii="Arial" w:hAnsi="Arial" w:cs="Arial"/>
          <w:sz w:val="24"/>
          <w:szCs w:val="24"/>
        </w:rPr>
        <w:t>previously accredited</w:t>
      </w:r>
      <w:r w:rsidR="005C0BFB">
        <w:rPr>
          <w:rFonts w:ascii="Arial" w:hAnsi="Arial" w:cs="Arial"/>
          <w:sz w:val="24"/>
          <w:szCs w:val="24"/>
        </w:rPr>
        <w:t xml:space="preserve"> applicants) as </w:t>
      </w:r>
      <w:r w:rsidRPr="00BA3584">
        <w:rPr>
          <w:rFonts w:ascii="Arial" w:hAnsi="Arial" w:cs="Arial"/>
          <w:sz w:val="24"/>
          <w:szCs w:val="24"/>
        </w:rPr>
        <w:t>a teaching practice</w:t>
      </w:r>
    </w:p>
    <w:p w14:paraId="2D2F3296" w14:textId="7FC166B4" w:rsidR="00BA3584" w:rsidRPr="00BA3584" w:rsidRDefault="00BA3584" w:rsidP="007B5509">
      <w:pPr>
        <w:pStyle w:val="ListParagraph"/>
        <w:numPr>
          <w:ilvl w:val="0"/>
          <w:numId w:val="19"/>
        </w:numPr>
        <w:ind w:left="426" w:hanging="426"/>
        <w:rPr>
          <w:rFonts w:ascii="Arial" w:hAnsi="Arial" w:cs="Arial"/>
          <w:sz w:val="24"/>
          <w:szCs w:val="24"/>
        </w:rPr>
      </w:pPr>
      <w:r w:rsidRPr="00BA3584">
        <w:rPr>
          <w:rFonts w:ascii="Arial" w:hAnsi="Arial" w:cs="Arial"/>
          <w:sz w:val="24"/>
          <w:szCs w:val="24"/>
        </w:rPr>
        <w:t>The College advises the practice of the submission date for the self-assessment against the teaching practice standard</w:t>
      </w:r>
    </w:p>
    <w:p w14:paraId="06B45EDD" w14:textId="542E22D5" w:rsidR="00BA3584" w:rsidRPr="00BA3584" w:rsidRDefault="00BA3584" w:rsidP="007B5509">
      <w:pPr>
        <w:pStyle w:val="ListParagraph"/>
        <w:numPr>
          <w:ilvl w:val="0"/>
          <w:numId w:val="19"/>
        </w:numPr>
        <w:ind w:left="426" w:hanging="426"/>
        <w:rPr>
          <w:rFonts w:ascii="Arial" w:hAnsi="Arial" w:cs="Arial"/>
          <w:sz w:val="24"/>
          <w:szCs w:val="24"/>
        </w:rPr>
      </w:pPr>
      <w:r w:rsidRPr="00BA3584">
        <w:rPr>
          <w:rFonts w:ascii="Arial" w:hAnsi="Arial" w:cs="Arial"/>
          <w:sz w:val="24"/>
          <w:szCs w:val="24"/>
        </w:rPr>
        <w:t xml:space="preserve">The practice completes a self-assessment (including relevant evidence / documentation) </w:t>
      </w:r>
      <w:r w:rsidR="002C7E6B">
        <w:rPr>
          <w:rFonts w:ascii="Arial" w:hAnsi="Arial" w:cs="Arial"/>
          <w:sz w:val="24"/>
          <w:szCs w:val="24"/>
        </w:rPr>
        <w:t xml:space="preserve">against the indicator and criteria </w:t>
      </w:r>
      <w:r w:rsidRPr="00BA3584">
        <w:rPr>
          <w:rFonts w:ascii="Arial" w:hAnsi="Arial" w:cs="Arial"/>
          <w:sz w:val="24"/>
          <w:szCs w:val="24"/>
        </w:rPr>
        <w:t xml:space="preserve">and submits it </w:t>
      </w:r>
      <w:r w:rsidR="002C7E6B">
        <w:rPr>
          <w:rFonts w:ascii="Arial" w:hAnsi="Arial" w:cs="Arial"/>
          <w:sz w:val="24"/>
          <w:szCs w:val="24"/>
        </w:rPr>
        <w:t xml:space="preserve">to the Quality Assurance to Quality Improvement (QA2QI) </w:t>
      </w:r>
      <w:r w:rsidR="009C5976">
        <w:rPr>
          <w:rFonts w:ascii="Arial" w:hAnsi="Arial" w:cs="Arial"/>
          <w:sz w:val="24"/>
          <w:szCs w:val="24"/>
        </w:rPr>
        <w:t>t</w:t>
      </w:r>
      <w:r w:rsidR="002C7E6B">
        <w:rPr>
          <w:rFonts w:ascii="Arial" w:hAnsi="Arial" w:cs="Arial"/>
          <w:sz w:val="24"/>
          <w:szCs w:val="24"/>
        </w:rPr>
        <w:t xml:space="preserve">ool </w:t>
      </w:r>
      <w:r w:rsidRPr="00BA3584">
        <w:rPr>
          <w:rFonts w:ascii="Arial" w:hAnsi="Arial" w:cs="Arial"/>
          <w:sz w:val="24"/>
          <w:szCs w:val="24"/>
        </w:rPr>
        <w:t>by the deadline</w:t>
      </w:r>
    </w:p>
    <w:p w14:paraId="50A80ADE" w14:textId="15CF461C" w:rsidR="00BA3584" w:rsidRPr="00BA3584" w:rsidRDefault="00BA3584" w:rsidP="007B5509">
      <w:pPr>
        <w:pStyle w:val="ListParagraph"/>
        <w:numPr>
          <w:ilvl w:val="0"/>
          <w:numId w:val="19"/>
        </w:numPr>
        <w:ind w:left="426" w:hanging="426"/>
        <w:rPr>
          <w:rFonts w:ascii="Arial" w:hAnsi="Arial" w:cs="Arial"/>
          <w:sz w:val="24"/>
          <w:szCs w:val="24"/>
        </w:rPr>
      </w:pPr>
      <w:r w:rsidRPr="00BA3584">
        <w:rPr>
          <w:rFonts w:ascii="Arial" w:hAnsi="Arial" w:cs="Arial"/>
          <w:sz w:val="24"/>
          <w:szCs w:val="24"/>
        </w:rPr>
        <w:t xml:space="preserve">The College team </w:t>
      </w:r>
      <w:r>
        <w:rPr>
          <w:rFonts w:ascii="Arial" w:hAnsi="Arial" w:cs="Arial"/>
          <w:sz w:val="24"/>
          <w:szCs w:val="24"/>
        </w:rPr>
        <w:t xml:space="preserve">considers the self-assessment and advises the </w:t>
      </w:r>
      <w:r w:rsidRPr="00BA3584">
        <w:rPr>
          <w:rFonts w:ascii="Arial" w:hAnsi="Arial" w:cs="Arial"/>
          <w:sz w:val="24"/>
          <w:szCs w:val="24"/>
        </w:rPr>
        <w:t xml:space="preserve">general practice team </w:t>
      </w:r>
      <w:r>
        <w:rPr>
          <w:rFonts w:ascii="Arial" w:hAnsi="Arial" w:cs="Arial"/>
          <w:sz w:val="24"/>
          <w:szCs w:val="24"/>
        </w:rPr>
        <w:t>of the process, which may include a telephone interview with the practice team, and a survey of registrars who had trained at the practice in the past</w:t>
      </w:r>
      <w:r w:rsidRPr="00BA3584">
        <w:rPr>
          <w:rFonts w:ascii="Arial" w:hAnsi="Arial" w:cs="Arial"/>
          <w:sz w:val="24"/>
          <w:szCs w:val="24"/>
        </w:rPr>
        <w:t xml:space="preserve"> </w:t>
      </w:r>
    </w:p>
    <w:p w14:paraId="2D41861A" w14:textId="4BC167F4" w:rsidR="00BA3584" w:rsidRPr="00BA3584" w:rsidRDefault="00BA3584" w:rsidP="007B5509">
      <w:pPr>
        <w:pStyle w:val="ListParagraph"/>
        <w:numPr>
          <w:ilvl w:val="0"/>
          <w:numId w:val="19"/>
        </w:numPr>
        <w:ind w:left="426" w:hanging="426"/>
        <w:rPr>
          <w:rFonts w:ascii="Arial" w:hAnsi="Arial" w:cs="Arial"/>
          <w:sz w:val="24"/>
          <w:szCs w:val="24"/>
        </w:rPr>
      </w:pPr>
      <w:r w:rsidRPr="00BA3584">
        <w:rPr>
          <w:rFonts w:ascii="Arial" w:hAnsi="Arial" w:cs="Arial"/>
          <w:sz w:val="24"/>
          <w:szCs w:val="24"/>
        </w:rPr>
        <w:t xml:space="preserve">The College team reviews </w:t>
      </w:r>
      <w:r>
        <w:rPr>
          <w:rFonts w:ascii="Arial" w:hAnsi="Arial" w:cs="Arial"/>
          <w:sz w:val="24"/>
          <w:szCs w:val="24"/>
        </w:rPr>
        <w:t>all the</w:t>
      </w:r>
      <w:r w:rsidRPr="00BA3584">
        <w:rPr>
          <w:rFonts w:ascii="Arial" w:hAnsi="Arial" w:cs="Arial"/>
          <w:sz w:val="24"/>
          <w:szCs w:val="24"/>
        </w:rPr>
        <w:t xml:space="preserve"> relevant information </w:t>
      </w:r>
      <w:r>
        <w:rPr>
          <w:rFonts w:ascii="Arial" w:hAnsi="Arial" w:cs="Arial"/>
          <w:sz w:val="24"/>
          <w:szCs w:val="24"/>
        </w:rPr>
        <w:t>and</w:t>
      </w:r>
      <w:r w:rsidRPr="00BA3584">
        <w:rPr>
          <w:rFonts w:ascii="Arial" w:hAnsi="Arial" w:cs="Arial"/>
          <w:sz w:val="24"/>
          <w:szCs w:val="24"/>
        </w:rPr>
        <w:t xml:space="preserve"> completes a draft report</w:t>
      </w:r>
    </w:p>
    <w:p w14:paraId="45C24E1D" w14:textId="55BDD5EE" w:rsidR="00BA3584" w:rsidRPr="00BA3584" w:rsidRDefault="00BA3584" w:rsidP="007B5509">
      <w:pPr>
        <w:pStyle w:val="ListParagraph"/>
        <w:numPr>
          <w:ilvl w:val="0"/>
          <w:numId w:val="19"/>
        </w:numPr>
        <w:ind w:left="426" w:hanging="426"/>
        <w:rPr>
          <w:rFonts w:ascii="Arial" w:hAnsi="Arial" w:cs="Arial"/>
          <w:sz w:val="24"/>
          <w:szCs w:val="24"/>
        </w:rPr>
      </w:pPr>
      <w:r w:rsidRPr="00BA3584">
        <w:rPr>
          <w:rFonts w:ascii="Arial" w:hAnsi="Arial" w:cs="Arial"/>
          <w:sz w:val="24"/>
          <w:szCs w:val="24"/>
        </w:rPr>
        <w:t>The draft report is sent to the applicant practice to allow comment on its factual accuracy</w:t>
      </w:r>
    </w:p>
    <w:p w14:paraId="4A3B90FE" w14:textId="6EC4E094" w:rsidR="00BA3584" w:rsidRPr="00BA3584" w:rsidRDefault="00BA3584" w:rsidP="007B5509">
      <w:pPr>
        <w:pStyle w:val="ListParagraph"/>
        <w:numPr>
          <w:ilvl w:val="0"/>
          <w:numId w:val="19"/>
        </w:numPr>
        <w:ind w:left="426" w:hanging="426"/>
        <w:rPr>
          <w:rFonts w:ascii="Arial" w:hAnsi="Arial" w:cs="Arial"/>
          <w:sz w:val="24"/>
          <w:szCs w:val="24"/>
        </w:rPr>
      </w:pPr>
      <w:r w:rsidRPr="00BA3584">
        <w:rPr>
          <w:rFonts w:ascii="Arial" w:hAnsi="Arial" w:cs="Arial"/>
          <w:sz w:val="24"/>
          <w:szCs w:val="24"/>
        </w:rPr>
        <w:t xml:space="preserve">The College team finalises the report and </w:t>
      </w:r>
      <w:r>
        <w:rPr>
          <w:rFonts w:ascii="Arial" w:hAnsi="Arial" w:cs="Arial"/>
          <w:sz w:val="24"/>
          <w:szCs w:val="24"/>
        </w:rPr>
        <w:t>submits it for</w:t>
      </w:r>
      <w:r w:rsidRPr="00BA3584">
        <w:rPr>
          <w:rFonts w:ascii="Arial" w:hAnsi="Arial" w:cs="Arial"/>
          <w:sz w:val="24"/>
          <w:szCs w:val="24"/>
        </w:rPr>
        <w:t xml:space="preserve"> the final decision</w:t>
      </w:r>
    </w:p>
    <w:p w14:paraId="6A362DAC" w14:textId="11E874CC" w:rsidR="00BA3584" w:rsidRDefault="00BA3584" w:rsidP="007B5509">
      <w:pPr>
        <w:pStyle w:val="ListParagraph"/>
        <w:numPr>
          <w:ilvl w:val="0"/>
          <w:numId w:val="19"/>
        </w:numPr>
        <w:ind w:left="426" w:hanging="426"/>
        <w:rPr>
          <w:rFonts w:ascii="Arial" w:hAnsi="Arial" w:cs="Arial"/>
          <w:sz w:val="24"/>
          <w:szCs w:val="24"/>
        </w:rPr>
      </w:pPr>
      <w:r w:rsidRPr="00BA3584">
        <w:rPr>
          <w:rFonts w:ascii="Arial" w:hAnsi="Arial" w:cs="Arial"/>
          <w:sz w:val="24"/>
          <w:szCs w:val="24"/>
        </w:rPr>
        <w:t xml:space="preserve">The College informs the applicant </w:t>
      </w:r>
      <w:r w:rsidR="002C7E6B">
        <w:rPr>
          <w:rFonts w:ascii="Arial" w:hAnsi="Arial" w:cs="Arial"/>
          <w:sz w:val="24"/>
          <w:szCs w:val="24"/>
        </w:rPr>
        <w:t xml:space="preserve">teaching </w:t>
      </w:r>
      <w:r w:rsidRPr="00BA3584">
        <w:rPr>
          <w:rFonts w:ascii="Arial" w:hAnsi="Arial" w:cs="Arial"/>
          <w:sz w:val="24"/>
          <w:szCs w:val="24"/>
        </w:rPr>
        <w:t>practice of the outcome of their application</w:t>
      </w:r>
    </w:p>
    <w:p w14:paraId="124EE40F" w14:textId="2CB65895" w:rsidR="00D43F05" w:rsidRPr="00BA3584" w:rsidRDefault="00D43F05" w:rsidP="007B5509">
      <w:pPr>
        <w:pStyle w:val="ListParagraph"/>
        <w:numPr>
          <w:ilvl w:val="0"/>
          <w:numId w:val="19"/>
        </w:numPr>
        <w:ind w:left="426" w:hanging="426"/>
        <w:rPr>
          <w:rFonts w:ascii="Arial" w:hAnsi="Arial" w:cs="Arial"/>
          <w:sz w:val="24"/>
          <w:szCs w:val="24"/>
        </w:rPr>
      </w:pPr>
      <w:r>
        <w:rPr>
          <w:rFonts w:ascii="Arial" w:hAnsi="Arial" w:cs="Arial"/>
          <w:sz w:val="24"/>
          <w:szCs w:val="24"/>
        </w:rPr>
        <w:lastRenderedPageBreak/>
        <w:t xml:space="preserve">If accreditation has been granted, it will be subject to satisfactory site-specific teacher accreditation (see </w:t>
      </w:r>
      <w:r w:rsidRPr="00D43F05">
        <w:rPr>
          <w:rFonts w:ascii="Arial" w:hAnsi="Arial" w:cs="Arial"/>
          <w:i/>
          <w:sz w:val="24"/>
          <w:szCs w:val="24"/>
        </w:rPr>
        <w:t>Teacher accreditation</w:t>
      </w:r>
      <w:r>
        <w:rPr>
          <w:rFonts w:ascii="Arial" w:hAnsi="Arial" w:cs="Arial"/>
          <w:sz w:val="24"/>
          <w:szCs w:val="24"/>
        </w:rPr>
        <w:t xml:space="preserve"> below).</w:t>
      </w:r>
    </w:p>
    <w:p w14:paraId="3A7A1D92" w14:textId="1DDC0134" w:rsidR="00D43F05" w:rsidRPr="00D43F05" w:rsidRDefault="00D43F05" w:rsidP="00D43F05">
      <w:pPr>
        <w:rPr>
          <w:rFonts w:ascii="Arial" w:hAnsi="Arial" w:cs="Arial"/>
          <w:b/>
          <w:sz w:val="24"/>
          <w:szCs w:val="24"/>
        </w:rPr>
      </w:pPr>
      <w:r w:rsidRPr="00D43F05">
        <w:rPr>
          <w:rFonts w:ascii="Arial" w:hAnsi="Arial" w:cs="Arial"/>
          <w:b/>
          <w:sz w:val="24"/>
          <w:szCs w:val="24"/>
        </w:rPr>
        <w:t>Teacher accreditation</w:t>
      </w:r>
    </w:p>
    <w:p w14:paraId="7129009B" w14:textId="267BB4EA" w:rsidR="00D43F05" w:rsidRPr="00D43F05" w:rsidRDefault="00D43F05" w:rsidP="00D43F05">
      <w:pPr>
        <w:rPr>
          <w:rFonts w:ascii="Arial" w:hAnsi="Arial" w:cs="Arial"/>
          <w:sz w:val="24"/>
          <w:szCs w:val="24"/>
        </w:rPr>
      </w:pPr>
      <w:r>
        <w:rPr>
          <w:rFonts w:ascii="Arial" w:hAnsi="Arial" w:cs="Arial"/>
          <w:sz w:val="24"/>
          <w:szCs w:val="24"/>
        </w:rPr>
        <w:t>A practice site cannot have its accreditation confirmed until a site-specific teacher has been approved / accredited. This process will be managed by the College’s Learning Team, separate from (but aligned with) the teaching practice accreditation. For more information about teacher accreditation, please contact the College’s Education Team</w:t>
      </w:r>
      <w:r w:rsidR="00AC3DB1">
        <w:rPr>
          <w:rFonts w:ascii="Arial" w:hAnsi="Arial" w:cs="Arial"/>
          <w:sz w:val="24"/>
          <w:szCs w:val="24"/>
        </w:rPr>
        <w:t xml:space="preserve"> </w:t>
      </w:r>
      <w:r w:rsidR="00AC2B68">
        <w:rPr>
          <w:rFonts w:ascii="Arial" w:hAnsi="Arial" w:cs="Arial"/>
          <w:sz w:val="24"/>
          <w:szCs w:val="24"/>
        </w:rPr>
        <w:t>(</w:t>
      </w:r>
      <w:hyperlink r:id="rId9" w:history="1">
        <w:r w:rsidR="00AC2B68" w:rsidRPr="009A7EE8">
          <w:rPr>
            <w:rStyle w:val="Hyperlink"/>
            <w:rFonts w:ascii="Arial" w:hAnsi="Arial" w:cs="Arial"/>
            <w:sz w:val="24"/>
            <w:szCs w:val="24"/>
          </w:rPr>
          <w:t>Bronwyn.Prowse@rnzcgp.org.nz</w:t>
        </w:r>
      </w:hyperlink>
      <w:r w:rsidR="00AC2B68">
        <w:rPr>
          <w:rFonts w:ascii="Arial" w:hAnsi="Arial" w:cs="Arial"/>
          <w:color w:val="000000"/>
          <w:sz w:val="24"/>
          <w:szCs w:val="24"/>
        </w:rPr>
        <w:t>).</w:t>
      </w:r>
      <w:r w:rsidR="00062B23">
        <w:rPr>
          <w:rFonts w:ascii="Verdana" w:hAnsi="Verdana"/>
          <w:color w:val="000000"/>
          <w:sz w:val="20"/>
          <w:szCs w:val="20"/>
        </w:rPr>
        <w:t xml:space="preserve"> </w:t>
      </w:r>
    </w:p>
    <w:p w14:paraId="2A215EBE" w14:textId="13D5A84F" w:rsidR="00337221" w:rsidRPr="009B2B50" w:rsidRDefault="00325E3D" w:rsidP="006E1C2A">
      <w:pPr>
        <w:pStyle w:val="Heading1"/>
        <w:keepNext w:val="0"/>
        <w:keepLines w:val="0"/>
        <w:spacing w:before="0" w:after="60" w:line="240" w:lineRule="auto"/>
        <w:jc w:val="center"/>
        <w:rPr>
          <w:rFonts w:ascii="Arial" w:hAnsi="Arial" w:cs="Arial"/>
          <w:b/>
        </w:rPr>
      </w:pPr>
      <w:bookmarkStart w:id="9" w:name="_Hlk520292617"/>
      <w:r w:rsidRPr="009B2B50">
        <w:rPr>
          <w:rFonts w:ascii="Arial" w:hAnsi="Arial" w:cs="Arial"/>
          <w:b/>
        </w:rPr>
        <w:br w:type="column"/>
      </w:r>
    </w:p>
    <w:p w14:paraId="70FEAA19" w14:textId="77777777" w:rsidR="00337221" w:rsidRPr="009B2B50" w:rsidRDefault="00337221" w:rsidP="006E1C2A">
      <w:pPr>
        <w:pStyle w:val="Heading1"/>
        <w:keepNext w:val="0"/>
        <w:keepLines w:val="0"/>
        <w:spacing w:before="0" w:after="60" w:line="240" w:lineRule="auto"/>
        <w:jc w:val="center"/>
        <w:rPr>
          <w:rFonts w:ascii="Arial" w:hAnsi="Arial" w:cs="Arial"/>
          <w:b/>
        </w:rPr>
      </w:pPr>
    </w:p>
    <w:p w14:paraId="7A3C8A75" w14:textId="77777777" w:rsidR="00337221" w:rsidRPr="009B2B50" w:rsidRDefault="00337221" w:rsidP="006E1C2A">
      <w:pPr>
        <w:pStyle w:val="Heading1"/>
        <w:keepNext w:val="0"/>
        <w:keepLines w:val="0"/>
        <w:spacing w:before="0" w:after="60" w:line="240" w:lineRule="auto"/>
        <w:jc w:val="center"/>
        <w:rPr>
          <w:rFonts w:ascii="Arial" w:hAnsi="Arial" w:cs="Arial"/>
          <w:b/>
        </w:rPr>
      </w:pPr>
    </w:p>
    <w:p w14:paraId="1F247024" w14:textId="77777777" w:rsidR="00337221" w:rsidRPr="009B2B50" w:rsidRDefault="00337221" w:rsidP="006E1C2A">
      <w:pPr>
        <w:pStyle w:val="Heading1"/>
        <w:keepNext w:val="0"/>
        <w:keepLines w:val="0"/>
        <w:spacing w:before="0" w:after="60" w:line="240" w:lineRule="auto"/>
        <w:jc w:val="center"/>
        <w:rPr>
          <w:rFonts w:ascii="Arial" w:hAnsi="Arial" w:cs="Arial"/>
          <w:b/>
        </w:rPr>
      </w:pPr>
    </w:p>
    <w:p w14:paraId="0CBE682C" w14:textId="77777777" w:rsidR="00337221" w:rsidRPr="009B2B50" w:rsidRDefault="00337221" w:rsidP="006E1C2A">
      <w:pPr>
        <w:pStyle w:val="Heading1"/>
        <w:keepNext w:val="0"/>
        <w:keepLines w:val="0"/>
        <w:spacing w:before="0" w:after="60" w:line="240" w:lineRule="auto"/>
        <w:jc w:val="center"/>
        <w:rPr>
          <w:rFonts w:ascii="Arial" w:hAnsi="Arial" w:cs="Arial"/>
          <w:b/>
        </w:rPr>
      </w:pPr>
    </w:p>
    <w:p w14:paraId="7B64DDB5" w14:textId="77777777" w:rsidR="00337221" w:rsidRPr="009B2B50" w:rsidRDefault="00337221" w:rsidP="006E1C2A">
      <w:pPr>
        <w:pStyle w:val="Heading1"/>
        <w:keepNext w:val="0"/>
        <w:keepLines w:val="0"/>
        <w:spacing w:before="0" w:after="60" w:line="240" w:lineRule="auto"/>
        <w:jc w:val="center"/>
        <w:rPr>
          <w:rFonts w:ascii="Arial" w:hAnsi="Arial" w:cs="Arial"/>
          <w:b/>
        </w:rPr>
      </w:pPr>
    </w:p>
    <w:p w14:paraId="28BC5C22" w14:textId="77777777" w:rsidR="00337221" w:rsidRPr="009B2B50" w:rsidRDefault="00337221" w:rsidP="006E1C2A">
      <w:pPr>
        <w:pStyle w:val="Heading1"/>
        <w:keepNext w:val="0"/>
        <w:keepLines w:val="0"/>
        <w:spacing w:before="0" w:after="60" w:line="240" w:lineRule="auto"/>
        <w:jc w:val="center"/>
        <w:rPr>
          <w:rFonts w:ascii="Arial" w:hAnsi="Arial" w:cs="Arial"/>
          <w:b/>
        </w:rPr>
      </w:pPr>
    </w:p>
    <w:p w14:paraId="482A886F" w14:textId="77777777" w:rsidR="00337221" w:rsidRPr="009B2B50" w:rsidRDefault="00337221" w:rsidP="006E1C2A">
      <w:pPr>
        <w:pStyle w:val="Heading1"/>
        <w:keepNext w:val="0"/>
        <w:keepLines w:val="0"/>
        <w:spacing w:before="0" w:after="60" w:line="240" w:lineRule="auto"/>
        <w:jc w:val="center"/>
        <w:rPr>
          <w:rFonts w:ascii="Arial" w:hAnsi="Arial" w:cs="Arial"/>
          <w:b/>
        </w:rPr>
      </w:pPr>
    </w:p>
    <w:p w14:paraId="5B62E36C" w14:textId="77777777" w:rsidR="00337221" w:rsidRPr="009B2B50" w:rsidRDefault="00337221" w:rsidP="006E1C2A">
      <w:pPr>
        <w:pStyle w:val="Heading1"/>
        <w:keepNext w:val="0"/>
        <w:keepLines w:val="0"/>
        <w:spacing w:before="0" w:after="60" w:line="240" w:lineRule="auto"/>
        <w:jc w:val="center"/>
        <w:rPr>
          <w:rFonts w:ascii="Arial" w:hAnsi="Arial" w:cs="Arial"/>
          <w:b/>
        </w:rPr>
      </w:pPr>
    </w:p>
    <w:p w14:paraId="652FB36C" w14:textId="77777777" w:rsidR="00337221" w:rsidRPr="009B2B50" w:rsidRDefault="00337221" w:rsidP="006E1C2A">
      <w:pPr>
        <w:pStyle w:val="Heading1"/>
        <w:keepNext w:val="0"/>
        <w:keepLines w:val="0"/>
        <w:spacing w:before="0" w:after="60" w:line="240" w:lineRule="auto"/>
        <w:jc w:val="center"/>
        <w:rPr>
          <w:rFonts w:ascii="Arial" w:hAnsi="Arial" w:cs="Arial"/>
          <w:b/>
        </w:rPr>
      </w:pPr>
    </w:p>
    <w:p w14:paraId="7EED8822" w14:textId="77777777" w:rsidR="00337221" w:rsidRPr="009B2B50" w:rsidRDefault="00337221" w:rsidP="006E1C2A">
      <w:pPr>
        <w:pStyle w:val="Heading1"/>
        <w:keepNext w:val="0"/>
        <w:keepLines w:val="0"/>
        <w:spacing w:before="0" w:after="60" w:line="240" w:lineRule="auto"/>
        <w:jc w:val="center"/>
        <w:rPr>
          <w:rFonts w:ascii="Arial" w:hAnsi="Arial" w:cs="Arial"/>
          <w:b/>
        </w:rPr>
      </w:pPr>
    </w:p>
    <w:p w14:paraId="3AEDF1A5" w14:textId="798C8426" w:rsidR="00186BEC" w:rsidRPr="009B2B50" w:rsidRDefault="006E1C2A" w:rsidP="006E1C2A">
      <w:pPr>
        <w:pStyle w:val="Heading1"/>
        <w:keepNext w:val="0"/>
        <w:keepLines w:val="0"/>
        <w:spacing w:before="0" w:after="60" w:line="240" w:lineRule="auto"/>
        <w:jc w:val="center"/>
        <w:rPr>
          <w:rFonts w:ascii="Arial" w:eastAsiaTheme="minorEastAsia" w:hAnsi="Arial" w:cs="Arial"/>
          <w:b/>
          <w:color w:val="EE7624"/>
          <w:sz w:val="56"/>
          <w:szCs w:val="56"/>
          <w:lang w:val="en-US"/>
        </w:rPr>
      </w:pPr>
      <w:bookmarkStart w:id="10" w:name="_Toc10110059"/>
      <w:r w:rsidRPr="009B2B50">
        <w:rPr>
          <w:rFonts w:ascii="Arial" w:eastAsiaTheme="minorEastAsia" w:hAnsi="Arial" w:cs="Arial"/>
          <w:b/>
          <w:color w:val="EE7624"/>
          <w:sz w:val="56"/>
          <w:szCs w:val="56"/>
          <w:lang w:val="en-US"/>
        </w:rPr>
        <w:t>Section 1:</w:t>
      </w:r>
      <w:r w:rsidR="00186BEC" w:rsidRPr="009B2B50">
        <w:rPr>
          <w:rFonts w:ascii="Arial" w:eastAsiaTheme="minorEastAsia" w:hAnsi="Arial" w:cs="Arial"/>
          <w:b/>
          <w:color w:val="EE7624"/>
          <w:sz w:val="56"/>
          <w:szCs w:val="56"/>
          <w:lang w:val="en-US"/>
        </w:rPr>
        <w:t xml:space="preserve"> </w:t>
      </w:r>
      <w:r w:rsidR="00337221" w:rsidRPr="009B2B50">
        <w:rPr>
          <w:rFonts w:ascii="Arial" w:eastAsiaTheme="minorEastAsia" w:hAnsi="Arial" w:cs="Arial"/>
          <w:b/>
          <w:color w:val="EE7624"/>
          <w:sz w:val="56"/>
          <w:szCs w:val="56"/>
          <w:lang w:val="en-US"/>
        </w:rPr>
        <w:br/>
      </w:r>
      <w:r w:rsidRPr="009B2B50">
        <w:rPr>
          <w:rFonts w:ascii="Arial" w:eastAsiaTheme="minorEastAsia" w:hAnsi="Arial" w:cs="Arial"/>
          <w:color w:val="EE7624"/>
          <w:sz w:val="56"/>
          <w:szCs w:val="56"/>
          <w:lang w:val="en-US"/>
        </w:rPr>
        <w:t>Promoting</w:t>
      </w:r>
      <w:r w:rsidR="004F44D4" w:rsidRPr="009B2B50">
        <w:rPr>
          <w:rFonts w:ascii="Arial" w:eastAsiaTheme="minorEastAsia" w:hAnsi="Arial" w:cs="Arial"/>
          <w:color w:val="EE7624"/>
          <w:sz w:val="56"/>
          <w:szCs w:val="56"/>
          <w:lang w:val="en-US"/>
        </w:rPr>
        <w:t xml:space="preserve"> the health, welfare and interests of trainees</w:t>
      </w:r>
      <w:bookmarkEnd w:id="10"/>
    </w:p>
    <w:p w14:paraId="7B149C8C" w14:textId="0C554578" w:rsidR="006E1C2A" w:rsidRPr="009B2B50" w:rsidRDefault="006E1C2A" w:rsidP="00932C7B">
      <w:pPr>
        <w:pStyle w:val="HHLSubHeading"/>
        <w:rPr>
          <w:rFonts w:cs="Arial"/>
        </w:rPr>
      </w:pPr>
      <w:r w:rsidRPr="009B2B50">
        <w:rPr>
          <w:rFonts w:cs="Arial"/>
          <w:b w:val="0"/>
        </w:rPr>
        <w:br w:type="column"/>
      </w:r>
      <w:bookmarkStart w:id="11" w:name="_Toc10110060"/>
      <w:r w:rsidRPr="009B2B50">
        <w:rPr>
          <w:rFonts w:cs="Arial"/>
        </w:rPr>
        <w:lastRenderedPageBreak/>
        <w:t xml:space="preserve">Indicator 1: </w:t>
      </w:r>
      <w:r w:rsidR="00DE0F1E" w:rsidRPr="009B2B50">
        <w:rPr>
          <w:rFonts w:cs="Arial"/>
        </w:rPr>
        <w:t>Clinical g</w:t>
      </w:r>
      <w:r w:rsidRPr="009B2B50">
        <w:rPr>
          <w:rFonts w:cs="Arial"/>
        </w:rPr>
        <w:t>overnance, safety and quality assurance</w:t>
      </w:r>
      <w:bookmarkEnd w:id="11"/>
    </w:p>
    <w:p w14:paraId="555C152A" w14:textId="405524BE" w:rsidR="00186BEC" w:rsidRPr="009B2B50" w:rsidRDefault="00085A93" w:rsidP="006E1C2A">
      <w:pPr>
        <w:pStyle w:val="HHLBodyText"/>
        <w:rPr>
          <w:rFonts w:cs="Arial"/>
          <w:b/>
        </w:rPr>
      </w:pPr>
      <w:r>
        <w:rPr>
          <w:rFonts w:cs="Arial"/>
          <w:b/>
        </w:rPr>
        <w:t>C</w:t>
      </w:r>
      <w:r w:rsidR="00834485" w:rsidRPr="009B2B50">
        <w:rPr>
          <w:rFonts w:cs="Arial"/>
          <w:b/>
        </w:rPr>
        <w:t xml:space="preserve">linical governance, safety and quality processes </w:t>
      </w:r>
      <w:r>
        <w:rPr>
          <w:rFonts w:cs="Arial"/>
          <w:b/>
        </w:rPr>
        <w:t xml:space="preserve">are </w:t>
      </w:r>
      <w:r w:rsidR="00834485" w:rsidRPr="009B2B50">
        <w:rPr>
          <w:rFonts w:cs="Arial"/>
          <w:b/>
        </w:rPr>
        <w:t xml:space="preserve">in place </w:t>
      </w:r>
      <w:r w:rsidR="001B7DD7">
        <w:rPr>
          <w:rFonts w:cs="Arial"/>
          <w:b/>
        </w:rPr>
        <w:t xml:space="preserve">and they </w:t>
      </w:r>
      <w:r w:rsidR="0027355A" w:rsidRPr="009B2B50">
        <w:rPr>
          <w:rFonts w:cs="Arial"/>
          <w:b/>
        </w:rPr>
        <w:t xml:space="preserve">demonstrate </w:t>
      </w:r>
      <w:r w:rsidR="00834485" w:rsidRPr="009B2B50">
        <w:rPr>
          <w:rFonts w:cs="Arial"/>
          <w:b/>
        </w:rPr>
        <w:t>clear lines of responsibility and accountability for registrar training.</w:t>
      </w:r>
    </w:p>
    <w:tbl>
      <w:tblPr>
        <w:tblStyle w:val="TableGrid"/>
        <w:tblW w:w="9351" w:type="dxa"/>
        <w:tblLook w:val="04A0" w:firstRow="1" w:lastRow="0" w:firstColumn="1" w:lastColumn="0" w:noHBand="0" w:noVBand="1"/>
      </w:tblPr>
      <w:tblGrid>
        <w:gridCol w:w="987"/>
        <w:gridCol w:w="4678"/>
        <w:gridCol w:w="3686"/>
      </w:tblGrid>
      <w:tr w:rsidR="00BC23C0" w:rsidRPr="009B2B50" w14:paraId="60399013" w14:textId="77777777" w:rsidTr="00BC23C0">
        <w:tc>
          <w:tcPr>
            <w:tcW w:w="987" w:type="dxa"/>
            <w:shd w:val="clear" w:color="auto" w:fill="F7CAAC" w:themeFill="accent2" w:themeFillTint="66"/>
          </w:tcPr>
          <w:p w14:paraId="04AAC056" w14:textId="77777777" w:rsidR="00BC23C0" w:rsidRPr="009B2B50" w:rsidRDefault="00BC23C0" w:rsidP="00932C7B">
            <w:pPr>
              <w:spacing w:before="120" w:after="120"/>
              <w:rPr>
                <w:rFonts w:ascii="Arial" w:eastAsiaTheme="minorEastAsia" w:hAnsi="Arial" w:cs="Arial"/>
                <w:b/>
                <w:lang w:val="en-US"/>
              </w:rPr>
            </w:pPr>
            <w:r w:rsidRPr="009B2B50">
              <w:rPr>
                <w:rFonts w:ascii="Arial" w:eastAsiaTheme="minorEastAsia" w:hAnsi="Arial" w:cs="Arial"/>
                <w:b/>
                <w:lang w:val="en-US"/>
              </w:rPr>
              <w:t>Criteria</w:t>
            </w:r>
          </w:p>
        </w:tc>
        <w:tc>
          <w:tcPr>
            <w:tcW w:w="4678" w:type="dxa"/>
            <w:shd w:val="clear" w:color="auto" w:fill="F7CAAC" w:themeFill="accent2" w:themeFillTint="66"/>
          </w:tcPr>
          <w:p w14:paraId="48A4DE60" w14:textId="5DD3DBAD" w:rsidR="00BC23C0" w:rsidRPr="009B2B50" w:rsidRDefault="00BC23C0" w:rsidP="00932C7B">
            <w:pPr>
              <w:spacing w:before="120" w:after="120"/>
              <w:rPr>
                <w:rFonts w:ascii="Arial" w:eastAsiaTheme="minorEastAsia" w:hAnsi="Arial" w:cs="Arial"/>
                <w:b/>
                <w:lang w:val="en-US"/>
              </w:rPr>
            </w:pPr>
            <w:r w:rsidRPr="009B2B50">
              <w:rPr>
                <w:rFonts w:ascii="Arial" w:eastAsiaTheme="minorEastAsia" w:hAnsi="Arial" w:cs="Arial"/>
                <w:b/>
                <w:lang w:val="en-US"/>
              </w:rPr>
              <w:t>Your practice is required to:</w:t>
            </w:r>
          </w:p>
        </w:tc>
        <w:tc>
          <w:tcPr>
            <w:tcW w:w="3686" w:type="dxa"/>
            <w:shd w:val="clear" w:color="auto" w:fill="F7CAAC" w:themeFill="accent2" w:themeFillTint="66"/>
          </w:tcPr>
          <w:p w14:paraId="70956AF2" w14:textId="61977C38" w:rsidR="00BC23C0" w:rsidRPr="009B2B50" w:rsidRDefault="00BC23C0" w:rsidP="00932C7B">
            <w:pPr>
              <w:spacing w:before="120" w:after="120"/>
              <w:rPr>
                <w:rFonts w:ascii="Arial" w:eastAsiaTheme="minorEastAsia" w:hAnsi="Arial" w:cs="Arial"/>
                <w:b/>
                <w:lang w:val="en-US"/>
              </w:rPr>
            </w:pPr>
            <w:r w:rsidRPr="009B2B50">
              <w:rPr>
                <w:rFonts w:ascii="Arial" w:eastAsiaTheme="minorEastAsia" w:hAnsi="Arial" w:cs="Arial"/>
                <w:b/>
                <w:lang w:val="en-US"/>
              </w:rPr>
              <w:t>Required evidence</w:t>
            </w:r>
          </w:p>
        </w:tc>
      </w:tr>
      <w:tr w:rsidR="00BC23C0" w:rsidRPr="009B2B50" w14:paraId="1142344A" w14:textId="77777777" w:rsidTr="00BC23C0">
        <w:trPr>
          <w:trHeight w:val="801"/>
        </w:trPr>
        <w:tc>
          <w:tcPr>
            <w:tcW w:w="987" w:type="dxa"/>
          </w:tcPr>
          <w:p w14:paraId="4E375C05" w14:textId="3FF9021A" w:rsidR="00BC23C0" w:rsidRPr="009B2B50" w:rsidRDefault="00BC23C0" w:rsidP="003552D0">
            <w:pPr>
              <w:spacing w:before="60" w:after="60"/>
              <w:rPr>
                <w:rFonts w:ascii="Arial" w:eastAsiaTheme="minorEastAsia" w:hAnsi="Arial" w:cs="Arial"/>
                <w:lang w:val="en-US"/>
              </w:rPr>
            </w:pPr>
            <w:r w:rsidRPr="009B2B50">
              <w:rPr>
                <w:rFonts w:ascii="Arial" w:eastAsiaTheme="minorEastAsia" w:hAnsi="Arial" w:cs="Arial"/>
                <w:lang w:val="en-US"/>
              </w:rPr>
              <w:t>1.1</w:t>
            </w:r>
          </w:p>
        </w:tc>
        <w:tc>
          <w:tcPr>
            <w:tcW w:w="4678" w:type="dxa"/>
          </w:tcPr>
          <w:p w14:paraId="3CD211A5" w14:textId="6C359D7E" w:rsidR="00BC23C0" w:rsidRPr="009B2B50" w:rsidRDefault="00BC23C0" w:rsidP="003552D0">
            <w:pPr>
              <w:spacing w:before="60" w:after="60"/>
              <w:rPr>
                <w:rFonts w:ascii="Arial" w:eastAsiaTheme="minorEastAsia" w:hAnsi="Arial" w:cs="Arial"/>
                <w:lang w:val="en-US"/>
              </w:rPr>
            </w:pPr>
            <w:r w:rsidRPr="009B2B50">
              <w:rPr>
                <w:rFonts w:ascii="Arial" w:eastAsiaTheme="minorEastAsia" w:hAnsi="Arial" w:cs="Arial"/>
                <w:lang w:val="en-US"/>
              </w:rPr>
              <w:t>Ensure the mechanisms and appropriate resources to plan, implement and review the</w:t>
            </w:r>
            <w:r w:rsidR="001B7DD7">
              <w:rPr>
                <w:rFonts w:ascii="Arial" w:eastAsiaTheme="minorEastAsia" w:hAnsi="Arial" w:cs="Arial"/>
                <w:lang w:val="en-US"/>
              </w:rPr>
              <w:t xml:space="preserve"> registrar</w:t>
            </w:r>
            <w:r w:rsidRPr="009B2B50">
              <w:rPr>
                <w:rFonts w:ascii="Arial" w:eastAsiaTheme="minorEastAsia" w:hAnsi="Arial" w:cs="Arial"/>
                <w:lang w:val="en-US"/>
              </w:rPr>
              <w:t xml:space="preserve"> training programme</w:t>
            </w:r>
            <w:r w:rsidR="00EB493D">
              <w:rPr>
                <w:rFonts w:ascii="Arial" w:eastAsiaTheme="minorEastAsia" w:hAnsi="Arial" w:cs="Arial"/>
                <w:lang w:val="en-US"/>
              </w:rPr>
              <w:t>.</w:t>
            </w:r>
          </w:p>
        </w:tc>
        <w:tc>
          <w:tcPr>
            <w:tcW w:w="3686" w:type="dxa"/>
          </w:tcPr>
          <w:p w14:paraId="6A78FF0C" w14:textId="5E995392" w:rsidR="00BC23C0" w:rsidRPr="009B2B50" w:rsidRDefault="00BC23C0" w:rsidP="00BC23C0">
            <w:pPr>
              <w:pStyle w:val="ListParagraph"/>
              <w:numPr>
                <w:ilvl w:val="0"/>
                <w:numId w:val="4"/>
              </w:numPr>
              <w:spacing w:before="60" w:after="60"/>
              <w:rPr>
                <w:rFonts w:ascii="Arial" w:eastAsiaTheme="minorEastAsia" w:hAnsi="Arial" w:cs="Arial"/>
                <w:lang w:val="en-US"/>
              </w:rPr>
            </w:pPr>
            <w:r w:rsidRPr="009B2B50">
              <w:rPr>
                <w:rFonts w:ascii="Arial" w:eastAsiaTheme="minorEastAsia" w:hAnsi="Arial" w:cs="Arial"/>
                <w:lang w:val="en-US"/>
              </w:rPr>
              <w:t>Documented strategic / business level plans</w:t>
            </w:r>
            <w:r>
              <w:rPr>
                <w:rFonts w:ascii="Arial" w:eastAsiaTheme="minorEastAsia" w:hAnsi="Arial" w:cs="Arial"/>
                <w:lang w:val="en-US"/>
              </w:rPr>
              <w:t xml:space="preserve"> that include teaching as a practice objective</w:t>
            </w:r>
            <w:r w:rsidR="00EB493D">
              <w:rPr>
                <w:rFonts w:ascii="Arial" w:eastAsiaTheme="minorEastAsia" w:hAnsi="Arial" w:cs="Arial"/>
                <w:lang w:val="en-US"/>
              </w:rPr>
              <w:t>.</w:t>
            </w:r>
          </w:p>
          <w:p w14:paraId="4058ED03" w14:textId="3B27F37D" w:rsidR="00BC23C0" w:rsidRPr="009B2B50" w:rsidRDefault="00BC23C0" w:rsidP="00BC23C0">
            <w:pPr>
              <w:pStyle w:val="ListParagraph"/>
              <w:numPr>
                <w:ilvl w:val="0"/>
                <w:numId w:val="4"/>
              </w:numPr>
              <w:spacing w:before="60" w:after="60"/>
              <w:rPr>
                <w:rFonts w:ascii="Arial" w:eastAsiaTheme="minorEastAsia" w:hAnsi="Arial" w:cs="Arial"/>
                <w:lang w:val="en-US"/>
              </w:rPr>
            </w:pPr>
            <w:r w:rsidRPr="009B2B50">
              <w:rPr>
                <w:rFonts w:ascii="Arial" w:eastAsiaTheme="minorEastAsia" w:hAnsi="Arial" w:cs="Arial"/>
                <w:lang w:val="en-US"/>
              </w:rPr>
              <w:t>Documented organisation charts</w:t>
            </w:r>
            <w:r w:rsidR="00EB493D">
              <w:rPr>
                <w:rFonts w:ascii="Arial" w:eastAsiaTheme="minorEastAsia" w:hAnsi="Arial" w:cs="Arial"/>
                <w:lang w:val="en-US"/>
              </w:rPr>
              <w:t>.</w:t>
            </w:r>
          </w:p>
          <w:p w14:paraId="1498ECBF" w14:textId="06B4C806" w:rsidR="00BC23C0" w:rsidRPr="009B2B50" w:rsidRDefault="00BC23C0" w:rsidP="00BC23C0">
            <w:pPr>
              <w:pStyle w:val="ListParagraph"/>
              <w:numPr>
                <w:ilvl w:val="0"/>
                <w:numId w:val="4"/>
              </w:numPr>
              <w:spacing w:before="60" w:after="60"/>
              <w:rPr>
                <w:rFonts w:ascii="Arial" w:eastAsiaTheme="minorEastAsia" w:hAnsi="Arial" w:cs="Arial"/>
                <w:lang w:val="en-US"/>
              </w:rPr>
            </w:pPr>
            <w:r w:rsidRPr="009B2B50">
              <w:rPr>
                <w:rFonts w:ascii="Arial" w:eastAsiaTheme="minorEastAsia" w:hAnsi="Arial" w:cs="Arial"/>
                <w:lang w:val="en-US"/>
              </w:rPr>
              <w:t>Quality assurance frameworks</w:t>
            </w:r>
            <w:r w:rsidR="00EB493D">
              <w:rPr>
                <w:rFonts w:ascii="Arial" w:eastAsiaTheme="minorEastAsia" w:hAnsi="Arial" w:cs="Arial"/>
                <w:lang w:val="en-US"/>
              </w:rPr>
              <w:t>.</w:t>
            </w:r>
          </w:p>
          <w:p w14:paraId="1359E469" w14:textId="606A37D7" w:rsidR="00BC23C0" w:rsidRPr="00BC23C0" w:rsidRDefault="00BC23C0" w:rsidP="00BC23C0">
            <w:pPr>
              <w:pStyle w:val="ListParagraph"/>
              <w:numPr>
                <w:ilvl w:val="0"/>
                <w:numId w:val="4"/>
              </w:numPr>
              <w:spacing w:before="60" w:after="60"/>
              <w:rPr>
                <w:rFonts w:ascii="Arial" w:eastAsiaTheme="minorEastAsia" w:hAnsi="Arial" w:cs="Arial"/>
                <w:lang w:val="en-US"/>
              </w:rPr>
            </w:pPr>
            <w:r w:rsidRPr="009B2B50">
              <w:rPr>
                <w:rFonts w:ascii="Arial" w:eastAsiaTheme="minorEastAsia" w:hAnsi="Arial" w:cs="Arial"/>
                <w:lang w:val="en-US"/>
              </w:rPr>
              <w:t xml:space="preserve">Documented </w:t>
            </w:r>
            <w:r>
              <w:rPr>
                <w:rFonts w:ascii="Arial" w:eastAsiaTheme="minorEastAsia" w:hAnsi="Arial" w:cs="Arial"/>
                <w:lang w:val="en-US"/>
              </w:rPr>
              <w:t xml:space="preserve">teaching-specific </w:t>
            </w:r>
            <w:r w:rsidRPr="009B2B50">
              <w:rPr>
                <w:rFonts w:ascii="Arial" w:eastAsiaTheme="minorEastAsia" w:hAnsi="Arial" w:cs="Arial"/>
                <w:lang w:val="en-US"/>
              </w:rPr>
              <w:t>policies and procedures</w:t>
            </w:r>
            <w:r w:rsidR="00EB493D">
              <w:rPr>
                <w:rFonts w:ascii="Arial" w:eastAsiaTheme="minorEastAsia" w:hAnsi="Arial" w:cs="Arial"/>
                <w:lang w:val="en-US"/>
              </w:rPr>
              <w:t>.</w:t>
            </w:r>
          </w:p>
        </w:tc>
      </w:tr>
      <w:tr w:rsidR="00BC23C0" w:rsidRPr="009B2B50" w14:paraId="05956C60" w14:textId="77777777" w:rsidTr="00BC23C0">
        <w:tc>
          <w:tcPr>
            <w:tcW w:w="987" w:type="dxa"/>
          </w:tcPr>
          <w:p w14:paraId="0AAE728B" w14:textId="78F174CE" w:rsidR="00BC23C0" w:rsidRPr="009B2B50" w:rsidRDefault="00BC23C0" w:rsidP="003552D0">
            <w:pPr>
              <w:spacing w:before="60" w:after="60"/>
              <w:rPr>
                <w:rFonts w:ascii="Arial" w:eastAsiaTheme="minorEastAsia" w:hAnsi="Arial" w:cs="Arial"/>
                <w:lang w:val="en-US"/>
              </w:rPr>
            </w:pPr>
            <w:r w:rsidRPr="009B2B50">
              <w:rPr>
                <w:rFonts w:ascii="Arial" w:eastAsiaTheme="minorEastAsia" w:hAnsi="Arial" w:cs="Arial"/>
                <w:lang w:val="en-US"/>
              </w:rPr>
              <w:t>1.2</w:t>
            </w:r>
          </w:p>
        </w:tc>
        <w:tc>
          <w:tcPr>
            <w:tcW w:w="4678" w:type="dxa"/>
          </w:tcPr>
          <w:p w14:paraId="616CE861" w14:textId="5FE7CB21" w:rsidR="00BC23C0" w:rsidRPr="009B2B50" w:rsidRDefault="00BC23C0" w:rsidP="003552D0">
            <w:pPr>
              <w:spacing w:before="60" w:after="60"/>
              <w:rPr>
                <w:rFonts w:ascii="Arial" w:eastAsiaTheme="minorEastAsia" w:hAnsi="Arial" w:cs="Arial"/>
                <w:lang w:val="en-US"/>
              </w:rPr>
            </w:pPr>
            <w:r w:rsidRPr="009B2B50">
              <w:rPr>
                <w:rFonts w:ascii="Arial" w:eastAsiaTheme="minorEastAsia" w:hAnsi="Arial" w:cs="Arial"/>
                <w:lang w:val="en-US"/>
              </w:rPr>
              <w:t>Ensure that practice staff demonstrate understanding of, and commitment to the roles and responsibilities of a support team in a teaching practice</w:t>
            </w:r>
            <w:r w:rsidR="00EB493D">
              <w:rPr>
                <w:rFonts w:ascii="Arial" w:eastAsiaTheme="minorEastAsia" w:hAnsi="Arial" w:cs="Arial"/>
                <w:lang w:val="en-US"/>
              </w:rPr>
              <w:t>.</w:t>
            </w:r>
          </w:p>
        </w:tc>
        <w:tc>
          <w:tcPr>
            <w:tcW w:w="3686" w:type="dxa"/>
          </w:tcPr>
          <w:p w14:paraId="6711BD7C" w14:textId="65ED0CA5" w:rsidR="00BC23C0" w:rsidRPr="009B2B50" w:rsidRDefault="00BC23C0" w:rsidP="00BC23C0">
            <w:pPr>
              <w:pStyle w:val="ListParagraph"/>
              <w:numPr>
                <w:ilvl w:val="0"/>
                <w:numId w:val="4"/>
              </w:numPr>
              <w:spacing w:before="60" w:after="60"/>
              <w:rPr>
                <w:rFonts w:ascii="Arial" w:eastAsiaTheme="minorEastAsia" w:hAnsi="Arial" w:cs="Arial"/>
                <w:lang w:val="en-US"/>
              </w:rPr>
            </w:pPr>
            <w:r w:rsidRPr="009B2B50">
              <w:rPr>
                <w:rFonts w:ascii="Arial" w:eastAsiaTheme="minorEastAsia" w:hAnsi="Arial" w:cs="Arial"/>
                <w:lang w:val="en-US"/>
              </w:rPr>
              <w:t xml:space="preserve">Documented </w:t>
            </w:r>
            <w:r>
              <w:rPr>
                <w:rFonts w:ascii="Arial" w:eastAsiaTheme="minorEastAsia" w:hAnsi="Arial" w:cs="Arial"/>
                <w:lang w:val="en-US"/>
              </w:rPr>
              <w:t>o</w:t>
            </w:r>
            <w:r w:rsidRPr="009B2B50">
              <w:rPr>
                <w:rFonts w:ascii="Arial" w:eastAsiaTheme="minorEastAsia" w:hAnsi="Arial" w:cs="Arial"/>
                <w:lang w:val="en-US"/>
              </w:rPr>
              <w:t>rientation and induction plans</w:t>
            </w:r>
            <w:r w:rsidR="00EB493D">
              <w:rPr>
                <w:rFonts w:ascii="Arial" w:eastAsiaTheme="minorEastAsia" w:hAnsi="Arial" w:cs="Arial"/>
                <w:lang w:val="en-US"/>
              </w:rPr>
              <w:t>.</w:t>
            </w:r>
          </w:p>
          <w:p w14:paraId="0C783B18" w14:textId="520AF21A" w:rsidR="00BC23C0" w:rsidRPr="009B2B50" w:rsidRDefault="00BC23C0" w:rsidP="00BC23C0">
            <w:pPr>
              <w:pStyle w:val="ListParagraph"/>
              <w:numPr>
                <w:ilvl w:val="0"/>
                <w:numId w:val="4"/>
              </w:numPr>
              <w:spacing w:before="60" w:after="60"/>
              <w:rPr>
                <w:rFonts w:ascii="Arial" w:eastAsiaTheme="minorEastAsia" w:hAnsi="Arial" w:cs="Arial"/>
                <w:lang w:val="en-US"/>
              </w:rPr>
            </w:pPr>
            <w:r w:rsidRPr="009B2B50">
              <w:rPr>
                <w:rFonts w:ascii="Arial" w:eastAsiaTheme="minorEastAsia" w:hAnsi="Arial" w:cs="Arial"/>
                <w:lang w:val="en-US"/>
              </w:rPr>
              <w:t xml:space="preserve">Documented </w:t>
            </w:r>
            <w:r>
              <w:rPr>
                <w:rFonts w:ascii="Arial" w:eastAsiaTheme="minorEastAsia" w:hAnsi="Arial" w:cs="Arial"/>
                <w:lang w:val="en-US"/>
              </w:rPr>
              <w:t>r</w:t>
            </w:r>
            <w:r w:rsidRPr="009B2B50">
              <w:rPr>
                <w:rFonts w:ascii="Arial" w:eastAsiaTheme="minorEastAsia" w:hAnsi="Arial" w:cs="Arial"/>
                <w:lang w:val="en-US"/>
              </w:rPr>
              <w:t>ole descriptions</w:t>
            </w:r>
            <w:r w:rsidR="00EB493D">
              <w:rPr>
                <w:rFonts w:ascii="Arial" w:eastAsiaTheme="minorEastAsia" w:hAnsi="Arial" w:cs="Arial"/>
                <w:lang w:val="en-US"/>
              </w:rPr>
              <w:t>.</w:t>
            </w:r>
          </w:p>
          <w:p w14:paraId="5AF178DE" w14:textId="63CDE0CA" w:rsidR="00BC23C0" w:rsidRPr="00BC23C0" w:rsidRDefault="00BC23C0" w:rsidP="00BC23C0">
            <w:pPr>
              <w:pStyle w:val="ListParagraph"/>
              <w:numPr>
                <w:ilvl w:val="0"/>
                <w:numId w:val="4"/>
              </w:numPr>
              <w:spacing w:before="60" w:after="60"/>
              <w:rPr>
                <w:rFonts w:ascii="Arial" w:eastAsiaTheme="minorEastAsia" w:hAnsi="Arial" w:cs="Arial"/>
                <w:lang w:val="en-US"/>
              </w:rPr>
            </w:pPr>
            <w:r w:rsidRPr="009B2B50">
              <w:rPr>
                <w:rFonts w:ascii="Arial" w:eastAsiaTheme="minorEastAsia" w:hAnsi="Arial" w:cs="Arial"/>
                <w:lang w:val="en-US"/>
              </w:rPr>
              <w:t>Staff training records demonstrate relevant training</w:t>
            </w:r>
            <w:r w:rsidR="00EB493D">
              <w:rPr>
                <w:rFonts w:ascii="Arial" w:eastAsiaTheme="minorEastAsia" w:hAnsi="Arial" w:cs="Arial"/>
                <w:lang w:val="en-US"/>
              </w:rPr>
              <w:t>.</w:t>
            </w:r>
          </w:p>
        </w:tc>
      </w:tr>
      <w:tr w:rsidR="00BC23C0" w:rsidRPr="009B2B50" w14:paraId="4C0DE5CB" w14:textId="77777777" w:rsidTr="00BC23C0">
        <w:tc>
          <w:tcPr>
            <w:tcW w:w="987" w:type="dxa"/>
          </w:tcPr>
          <w:p w14:paraId="506B6382" w14:textId="3EF1E398" w:rsidR="00BC23C0" w:rsidRPr="009B2B50" w:rsidRDefault="00BC23C0" w:rsidP="003552D0">
            <w:pPr>
              <w:spacing w:before="60" w:after="60"/>
              <w:rPr>
                <w:rFonts w:ascii="Arial" w:eastAsiaTheme="minorEastAsia" w:hAnsi="Arial" w:cs="Arial"/>
                <w:lang w:val="en-US"/>
              </w:rPr>
            </w:pPr>
            <w:r w:rsidRPr="009B2B50">
              <w:rPr>
                <w:rFonts w:ascii="Arial" w:eastAsiaTheme="minorEastAsia" w:hAnsi="Arial" w:cs="Arial"/>
                <w:lang w:val="en-US"/>
              </w:rPr>
              <w:t>1.3</w:t>
            </w:r>
          </w:p>
        </w:tc>
        <w:tc>
          <w:tcPr>
            <w:tcW w:w="4678" w:type="dxa"/>
          </w:tcPr>
          <w:p w14:paraId="42D55AC0" w14:textId="5A68A19B" w:rsidR="00BC23C0" w:rsidRPr="009B2B50" w:rsidRDefault="00BC23C0" w:rsidP="003552D0">
            <w:pPr>
              <w:spacing w:before="60" w:after="60"/>
              <w:rPr>
                <w:rFonts w:ascii="Arial" w:eastAsiaTheme="minorEastAsia" w:hAnsi="Arial" w:cs="Arial"/>
                <w:lang w:val="en-US"/>
              </w:rPr>
            </w:pPr>
            <w:r w:rsidRPr="009B2B50">
              <w:rPr>
                <w:rFonts w:ascii="Arial" w:eastAsiaTheme="minorEastAsia" w:hAnsi="Arial" w:cs="Arial"/>
                <w:lang w:val="en-US"/>
              </w:rPr>
              <w:t>Ensure the registrar participates in setting the learning agenda</w:t>
            </w:r>
            <w:r w:rsidR="00EB493D">
              <w:rPr>
                <w:rFonts w:ascii="Arial" w:eastAsiaTheme="minorEastAsia" w:hAnsi="Arial" w:cs="Arial"/>
                <w:lang w:val="en-US"/>
              </w:rPr>
              <w:t>.</w:t>
            </w:r>
            <w:r w:rsidRPr="009B2B50" w:rsidDel="0027355A">
              <w:rPr>
                <w:rFonts w:ascii="Arial" w:eastAsiaTheme="minorEastAsia" w:hAnsi="Arial" w:cs="Arial"/>
                <w:lang w:val="en-US"/>
              </w:rPr>
              <w:t xml:space="preserve"> </w:t>
            </w:r>
          </w:p>
        </w:tc>
        <w:tc>
          <w:tcPr>
            <w:tcW w:w="3686" w:type="dxa"/>
          </w:tcPr>
          <w:p w14:paraId="0D10BEA7" w14:textId="2C31D017" w:rsidR="00BC23C0" w:rsidRPr="009B2B50" w:rsidRDefault="00BC23C0" w:rsidP="00BC23C0">
            <w:pPr>
              <w:pStyle w:val="ListParagraph"/>
              <w:numPr>
                <w:ilvl w:val="0"/>
                <w:numId w:val="4"/>
              </w:numPr>
              <w:spacing w:before="60" w:after="60"/>
              <w:rPr>
                <w:rFonts w:ascii="Arial" w:eastAsiaTheme="minorEastAsia" w:hAnsi="Arial" w:cs="Arial"/>
                <w:lang w:val="en-US"/>
              </w:rPr>
            </w:pPr>
            <w:r>
              <w:rPr>
                <w:rFonts w:ascii="Arial" w:eastAsiaTheme="minorEastAsia" w:hAnsi="Arial" w:cs="Arial"/>
                <w:lang w:val="en-US"/>
              </w:rPr>
              <w:t>Document</w:t>
            </w:r>
            <w:r w:rsidR="00197829">
              <w:rPr>
                <w:rFonts w:ascii="Arial" w:eastAsiaTheme="minorEastAsia" w:hAnsi="Arial" w:cs="Arial"/>
                <w:lang w:val="en-US"/>
              </w:rPr>
              <w:t>ed</w:t>
            </w:r>
            <w:r>
              <w:rPr>
                <w:rFonts w:ascii="Arial" w:eastAsiaTheme="minorEastAsia" w:hAnsi="Arial" w:cs="Arial"/>
                <w:lang w:val="en-US"/>
              </w:rPr>
              <w:t xml:space="preserve"> evidence of opportunities for staff to provide formal and informal </w:t>
            </w:r>
            <w:r w:rsidRPr="009B2B50">
              <w:rPr>
                <w:rFonts w:ascii="Arial" w:eastAsiaTheme="minorEastAsia" w:hAnsi="Arial" w:cs="Arial"/>
                <w:lang w:val="en-US"/>
              </w:rPr>
              <w:t xml:space="preserve">feedback </w:t>
            </w:r>
            <w:r>
              <w:rPr>
                <w:rFonts w:ascii="Arial" w:eastAsiaTheme="minorEastAsia" w:hAnsi="Arial" w:cs="Arial"/>
                <w:lang w:val="en-US"/>
              </w:rPr>
              <w:t>on training</w:t>
            </w:r>
            <w:r w:rsidR="00EB493D">
              <w:rPr>
                <w:rFonts w:ascii="Arial" w:eastAsiaTheme="minorEastAsia" w:hAnsi="Arial" w:cs="Arial"/>
                <w:lang w:val="en-US"/>
              </w:rPr>
              <w:t>.</w:t>
            </w:r>
            <w:r>
              <w:rPr>
                <w:rFonts w:ascii="Arial" w:eastAsiaTheme="minorEastAsia" w:hAnsi="Arial" w:cs="Arial"/>
                <w:lang w:val="en-US"/>
              </w:rPr>
              <w:t xml:space="preserve"> </w:t>
            </w:r>
          </w:p>
          <w:p w14:paraId="0B18CD57" w14:textId="0E08CF76" w:rsidR="00BC23C0" w:rsidRPr="009B2B50" w:rsidRDefault="00BC23C0" w:rsidP="00BC23C0">
            <w:pPr>
              <w:pStyle w:val="ListParagraph"/>
              <w:numPr>
                <w:ilvl w:val="0"/>
                <w:numId w:val="4"/>
              </w:numPr>
              <w:spacing w:before="60" w:after="60"/>
              <w:rPr>
                <w:rFonts w:ascii="Arial" w:hAnsi="Arial" w:cs="Arial"/>
              </w:rPr>
            </w:pPr>
            <w:r>
              <w:rPr>
                <w:rFonts w:ascii="Arial" w:eastAsiaTheme="minorEastAsia" w:hAnsi="Arial" w:cs="Arial"/>
                <w:lang w:val="en-US"/>
              </w:rPr>
              <w:t>Documented evidence of r</w:t>
            </w:r>
            <w:r w:rsidRPr="009B2B50">
              <w:rPr>
                <w:rFonts w:ascii="Arial" w:eastAsiaTheme="minorEastAsia" w:hAnsi="Arial" w:cs="Arial"/>
                <w:lang w:val="en-US"/>
              </w:rPr>
              <w:t>egistrar feedback</w:t>
            </w:r>
            <w:r w:rsidR="00EB493D">
              <w:rPr>
                <w:rFonts w:ascii="Arial" w:eastAsiaTheme="minorEastAsia" w:hAnsi="Arial" w:cs="Arial"/>
                <w:lang w:val="en-US"/>
              </w:rPr>
              <w:t>.</w:t>
            </w:r>
          </w:p>
        </w:tc>
      </w:tr>
      <w:tr w:rsidR="00BC23C0" w:rsidRPr="009B2B50" w14:paraId="4D2D642E" w14:textId="77777777" w:rsidTr="00BC23C0">
        <w:trPr>
          <w:trHeight w:val="754"/>
        </w:trPr>
        <w:tc>
          <w:tcPr>
            <w:tcW w:w="987" w:type="dxa"/>
          </w:tcPr>
          <w:p w14:paraId="4C3567AD" w14:textId="1C6C0004" w:rsidR="00BC23C0" w:rsidRPr="009B2B50" w:rsidRDefault="00BC23C0" w:rsidP="003552D0">
            <w:pPr>
              <w:spacing w:before="60" w:after="60"/>
              <w:rPr>
                <w:rFonts w:ascii="Arial" w:eastAsiaTheme="minorEastAsia" w:hAnsi="Arial" w:cs="Arial"/>
                <w:lang w:val="en-US"/>
              </w:rPr>
            </w:pPr>
            <w:r w:rsidRPr="009B2B50">
              <w:rPr>
                <w:rFonts w:ascii="Arial" w:eastAsiaTheme="minorEastAsia" w:hAnsi="Arial" w:cs="Arial"/>
                <w:lang w:val="en-US"/>
              </w:rPr>
              <w:t>1.4</w:t>
            </w:r>
          </w:p>
        </w:tc>
        <w:tc>
          <w:tcPr>
            <w:tcW w:w="4678" w:type="dxa"/>
          </w:tcPr>
          <w:p w14:paraId="37D723E7" w14:textId="7B0C915E" w:rsidR="00BC23C0" w:rsidRPr="009B2B50" w:rsidRDefault="00BC23C0" w:rsidP="003552D0">
            <w:pPr>
              <w:spacing w:before="60" w:after="60"/>
              <w:rPr>
                <w:rFonts w:ascii="Arial" w:eastAsiaTheme="minorEastAsia" w:hAnsi="Arial" w:cs="Arial"/>
                <w:lang w:val="en-US"/>
              </w:rPr>
            </w:pPr>
            <w:r w:rsidRPr="009B2B50">
              <w:rPr>
                <w:rFonts w:ascii="Arial" w:eastAsiaTheme="minorEastAsia" w:hAnsi="Arial" w:cs="Arial"/>
                <w:lang w:val="en-US"/>
              </w:rPr>
              <w:t xml:space="preserve">Clear procedures </w:t>
            </w:r>
            <w:r>
              <w:rPr>
                <w:rFonts w:ascii="Arial" w:eastAsiaTheme="minorEastAsia" w:hAnsi="Arial" w:cs="Arial"/>
                <w:lang w:val="en-US"/>
              </w:rPr>
              <w:t xml:space="preserve">are </w:t>
            </w:r>
            <w:r w:rsidRPr="009B2B50">
              <w:rPr>
                <w:rFonts w:ascii="Arial" w:eastAsiaTheme="minorEastAsia" w:hAnsi="Arial" w:cs="Arial"/>
                <w:lang w:val="en-US"/>
              </w:rPr>
              <w:t>in place to notify the College of changes in</w:t>
            </w:r>
            <w:r w:rsidR="001B7DD7">
              <w:rPr>
                <w:rFonts w:ascii="Arial" w:eastAsiaTheme="minorEastAsia" w:hAnsi="Arial" w:cs="Arial"/>
                <w:lang w:val="en-US"/>
              </w:rPr>
              <w:t xml:space="preserve"> </w:t>
            </w:r>
            <w:r w:rsidRPr="009B2B50">
              <w:rPr>
                <w:rFonts w:ascii="Arial" w:eastAsiaTheme="minorEastAsia" w:hAnsi="Arial" w:cs="Arial"/>
                <w:lang w:val="en-US"/>
              </w:rPr>
              <w:t>the practice that may have a significant impact on training</w:t>
            </w:r>
            <w:r w:rsidR="00EB493D">
              <w:rPr>
                <w:rFonts w:ascii="Arial" w:eastAsiaTheme="minorEastAsia" w:hAnsi="Arial" w:cs="Arial"/>
                <w:lang w:val="en-US"/>
              </w:rPr>
              <w:t>.</w:t>
            </w:r>
          </w:p>
        </w:tc>
        <w:tc>
          <w:tcPr>
            <w:tcW w:w="3686" w:type="dxa"/>
          </w:tcPr>
          <w:p w14:paraId="3FE782AE" w14:textId="030B91D3" w:rsidR="00BC23C0" w:rsidRPr="00BC23C0" w:rsidRDefault="00BC23C0" w:rsidP="00BC23C0">
            <w:pPr>
              <w:pStyle w:val="ListParagraph"/>
              <w:numPr>
                <w:ilvl w:val="0"/>
                <w:numId w:val="4"/>
              </w:numPr>
              <w:spacing w:before="60" w:after="60"/>
              <w:rPr>
                <w:rFonts w:ascii="Arial" w:eastAsiaTheme="minorEastAsia" w:hAnsi="Arial" w:cs="Arial"/>
                <w:lang w:val="en-US"/>
              </w:rPr>
            </w:pPr>
            <w:r w:rsidRPr="009B2B50">
              <w:rPr>
                <w:rFonts w:ascii="Arial" w:eastAsiaTheme="minorEastAsia" w:hAnsi="Arial" w:cs="Arial"/>
                <w:lang w:val="en-US"/>
              </w:rPr>
              <w:t>Documented policies and procedures</w:t>
            </w:r>
            <w:r>
              <w:rPr>
                <w:rFonts w:ascii="Arial" w:eastAsiaTheme="minorEastAsia" w:hAnsi="Arial" w:cs="Arial"/>
                <w:lang w:val="en-US"/>
              </w:rPr>
              <w:t xml:space="preserve"> regarding notifications</w:t>
            </w:r>
            <w:r w:rsidR="00EB493D">
              <w:rPr>
                <w:rFonts w:ascii="Arial" w:eastAsiaTheme="minorEastAsia" w:hAnsi="Arial" w:cs="Arial"/>
                <w:lang w:val="en-US"/>
              </w:rPr>
              <w:t>.</w:t>
            </w:r>
          </w:p>
        </w:tc>
      </w:tr>
    </w:tbl>
    <w:p w14:paraId="15F164E7" w14:textId="77777777" w:rsidR="00EA2D9F" w:rsidRPr="009B2B50" w:rsidRDefault="00EA2D9F" w:rsidP="00EA2D9F">
      <w:pPr>
        <w:pStyle w:val="HHLBodyText"/>
        <w:spacing w:before="240"/>
        <w:rPr>
          <w:rFonts w:cs="Arial"/>
          <w:b/>
        </w:rPr>
      </w:pPr>
      <w:bookmarkStart w:id="12" w:name="_Hlk4500464"/>
      <w:r w:rsidRPr="009B2B50">
        <w:rPr>
          <w:rFonts w:cs="Arial"/>
          <w:b/>
        </w:rPr>
        <w:t>Required training</w:t>
      </w:r>
    </w:p>
    <w:bookmarkEnd w:id="12"/>
    <w:p w14:paraId="60AB313A" w14:textId="2E751D2A" w:rsidR="00EA2D9F" w:rsidRPr="009B2B50" w:rsidRDefault="00CE5544" w:rsidP="00907ABA">
      <w:pPr>
        <w:spacing w:before="60" w:after="60" w:line="240" w:lineRule="auto"/>
        <w:rPr>
          <w:rFonts w:ascii="Arial" w:eastAsiaTheme="minorEastAsia" w:hAnsi="Arial" w:cs="Arial"/>
          <w:lang w:val="en-US"/>
        </w:rPr>
      </w:pPr>
      <w:r w:rsidRPr="009B2B50">
        <w:rPr>
          <w:rFonts w:ascii="Arial" w:eastAsiaTheme="minorEastAsia" w:hAnsi="Arial" w:cs="Arial"/>
          <w:lang w:val="en-US"/>
        </w:rPr>
        <w:t>Practice staff involved in registrar training must be familiar with the GPEP Curriculum and the relevant Fellowship Regulations</w:t>
      </w:r>
      <w:r>
        <w:rPr>
          <w:rFonts w:ascii="Arial" w:eastAsiaTheme="minorEastAsia" w:hAnsi="Arial" w:cs="Arial"/>
          <w:lang w:val="en-US"/>
        </w:rPr>
        <w:t>.</w:t>
      </w:r>
    </w:p>
    <w:p w14:paraId="155477F4" w14:textId="5748C323" w:rsidR="00DE0F1E" w:rsidRPr="009B2B50" w:rsidRDefault="00DE0F1E" w:rsidP="00C64499">
      <w:pPr>
        <w:spacing w:before="240" w:after="120"/>
        <w:rPr>
          <w:rFonts w:ascii="Arial" w:hAnsi="Arial" w:cs="Arial"/>
          <w:b/>
          <w:sz w:val="24"/>
          <w:szCs w:val="24"/>
        </w:rPr>
      </w:pPr>
      <w:r w:rsidRPr="009B2B50">
        <w:rPr>
          <w:rFonts w:ascii="Arial" w:hAnsi="Arial" w:cs="Arial"/>
          <w:b/>
          <w:sz w:val="24"/>
          <w:szCs w:val="24"/>
        </w:rPr>
        <w:t>Guidance notes</w:t>
      </w:r>
    </w:p>
    <w:p w14:paraId="2FCB6F9E" w14:textId="109E64CB" w:rsidR="00DE0F1E" w:rsidRPr="009B2B50" w:rsidRDefault="00DE0F1E" w:rsidP="00907ABA">
      <w:pPr>
        <w:spacing w:before="60" w:after="60" w:line="240" w:lineRule="auto"/>
        <w:rPr>
          <w:rFonts w:ascii="Arial" w:eastAsiaTheme="minorEastAsia" w:hAnsi="Arial" w:cs="Arial"/>
          <w:lang w:val="en-US"/>
        </w:rPr>
      </w:pPr>
      <w:r w:rsidRPr="009B2B50">
        <w:rPr>
          <w:rFonts w:ascii="Arial" w:eastAsiaTheme="minorEastAsia" w:hAnsi="Arial" w:cs="Arial"/>
          <w:lang w:val="en-US"/>
        </w:rPr>
        <w:t>A training practice must have the governance structure to deliver and monitor the registrar’s safe practice. The practice must encourage a culture of respect for patients and staff and aim to improve patient safety.</w:t>
      </w:r>
    </w:p>
    <w:p w14:paraId="5CEB168D" w14:textId="69BBFD97" w:rsidR="00063DE7" w:rsidRPr="00852ECB" w:rsidRDefault="00C64499" w:rsidP="00852ECB">
      <w:pPr>
        <w:spacing w:before="240" w:after="120"/>
        <w:rPr>
          <w:rFonts w:ascii="Arial" w:hAnsi="Arial" w:cs="Arial"/>
          <w:b/>
          <w:sz w:val="24"/>
          <w:szCs w:val="24"/>
        </w:rPr>
      </w:pPr>
      <w:r w:rsidRPr="00852ECB">
        <w:rPr>
          <w:rFonts w:ascii="Arial" w:hAnsi="Arial" w:cs="Arial"/>
          <w:b/>
          <w:sz w:val="24"/>
          <w:szCs w:val="24"/>
        </w:rPr>
        <w:t>Resources</w:t>
      </w:r>
    </w:p>
    <w:p w14:paraId="6BFC75D3" w14:textId="5F5B1D74" w:rsidR="00C64499" w:rsidRPr="00AB03CD" w:rsidRDefault="00A334AF" w:rsidP="007B5509">
      <w:pPr>
        <w:pStyle w:val="ListParagraph"/>
        <w:numPr>
          <w:ilvl w:val="0"/>
          <w:numId w:val="29"/>
        </w:numPr>
        <w:spacing w:before="120"/>
        <w:ind w:left="426" w:hanging="426"/>
        <w:rPr>
          <w:rFonts w:ascii="Arial" w:hAnsi="Arial" w:cs="Arial"/>
        </w:rPr>
      </w:pPr>
      <w:hyperlink r:id="rId10" w:history="1">
        <w:r w:rsidR="00C64499" w:rsidRPr="00AB03CD">
          <w:rPr>
            <w:rStyle w:val="Hyperlink"/>
            <w:rFonts w:ascii="Arial" w:hAnsi="Arial" w:cs="Arial"/>
          </w:rPr>
          <w:t>The Health and Safety at Work Act 2015</w:t>
        </w:r>
      </w:hyperlink>
    </w:p>
    <w:p w14:paraId="4585DFBB" w14:textId="32DFAB02" w:rsidR="00907ABA" w:rsidRPr="00AB03CD" w:rsidRDefault="00A334AF" w:rsidP="007B5509">
      <w:pPr>
        <w:pStyle w:val="ListParagraph"/>
        <w:numPr>
          <w:ilvl w:val="0"/>
          <w:numId w:val="28"/>
        </w:numPr>
        <w:spacing w:before="240" w:after="120"/>
        <w:ind w:left="426" w:hanging="426"/>
        <w:rPr>
          <w:rStyle w:val="Hyperlink"/>
          <w:rFonts w:ascii="Arial" w:hAnsi="Arial" w:cs="Arial"/>
          <w:color w:val="auto"/>
          <w:u w:val="none"/>
        </w:rPr>
      </w:pPr>
      <w:hyperlink r:id="rId11" w:history="1">
        <w:r w:rsidR="00907ABA" w:rsidRPr="00AB03CD">
          <w:rPr>
            <w:rStyle w:val="Hyperlink"/>
            <w:rFonts w:ascii="Arial" w:hAnsi="Arial" w:cs="Arial"/>
          </w:rPr>
          <w:t>GPEP Curriculum</w:t>
        </w:r>
      </w:hyperlink>
    </w:p>
    <w:p w14:paraId="49B03FDF" w14:textId="2154C536" w:rsidR="002412BF" w:rsidRPr="00AB03CD" w:rsidRDefault="00A334AF" w:rsidP="007B5509">
      <w:pPr>
        <w:pStyle w:val="ListParagraph"/>
        <w:numPr>
          <w:ilvl w:val="0"/>
          <w:numId w:val="28"/>
        </w:numPr>
        <w:spacing w:before="240" w:after="120"/>
        <w:ind w:left="426" w:hanging="426"/>
        <w:rPr>
          <w:rFonts w:ascii="Arial" w:hAnsi="Arial" w:cs="Arial"/>
        </w:rPr>
      </w:pPr>
      <w:hyperlink r:id="rId12" w:history="1">
        <w:r w:rsidR="002412BF" w:rsidRPr="00AB03CD">
          <w:rPr>
            <w:rStyle w:val="Hyperlink"/>
            <w:rFonts w:ascii="Arial" w:hAnsi="Arial" w:cs="Arial"/>
          </w:rPr>
          <w:t>Fellowship Regulations</w:t>
        </w:r>
      </w:hyperlink>
      <w:r w:rsidR="002412BF" w:rsidRPr="00AB03CD">
        <w:rPr>
          <w:rFonts w:ascii="Arial" w:hAnsi="Arial" w:cs="Arial"/>
        </w:rPr>
        <w:t xml:space="preserve"> (available on Learning Zone)</w:t>
      </w:r>
    </w:p>
    <w:p w14:paraId="46749739" w14:textId="77777777" w:rsidR="00233088" w:rsidRPr="00AB03CD" w:rsidRDefault="00233088" w:rsidP="007B5509">
      <w:pPr>
        <w:pStyle w:val="ListParagraph"/>
        <w:numPr>
          <w:ilvl w:val="0"/>
          <w:numId w:val="28"/>
        </w:numPr>
        <w:spacing w:before="360"/>
        <w:ind w:left="426" w:hanging="426"/>
        <w:rPr>
          <w:rFonts w:ascii="Arial" w:hAnsi="Arial" w:cs="Arial"/>
        </w:rPr>
      </w:pPr>
      <w:r w:rsidRPr="00AB03CD">
        <w:rPr>
          <w:rFonts w:ascii="Arial" w:hAnsi="Arial" w:cs="Arial"/>
        </w:rPr>
        <w:t xml:space="preserve">Information and training modules available on </w:t>
      </w:r>
      <w:hyperlink r:id="rId13" w:history="1">
        <w:r w:rsidRPr="00AB03CD">
          <w:rPr>
            <w:rStyle w:val="Hyperlink"/>
            <w:rFonts w:ascii="Arial" w:hAnsi="Arial" w:cs="Arial"/>
          </w:rPr>
          <w:t>Learning Zone</w:t>
        </w:r>
      </w:hyperlink>
    </w:p>
    <w:p w14:paraId="42F7F9E4" w14:textId="2B5A54D3" w:rsidR="00932C7B" w:rsidRPr="009B2B50" w:rsidRDefault="00063DE7" w:rsidP="00932C7B">
      <w:pPr>
        <w:pStyle w:val="HHLSubHeading"/>
        <w:rPr>
          <w:rFonts w:cs="Arial"/>
        </w:rPr>
      </w:pPr>
      <w:r w:rsidRPr="009B2B50">
        <w:rPr>
          <w:rFonts w:cs="Arial"/>
          <w:b w:val="0"/>
          <w:color w:val="auto"/>
          <w:sz w:val="22"/>
          <w:szCs w:val="22"/>
        </w:rPr>
        <w:br w:type="column"/>
      </w:r>
      <w:bookmarkStart w:id="13" w:name="_Toc10110061"/>
      <w:r w:rsidR="00932C7B" w:rsidRPr="009B2B50">
        <w:rPr>
          <w:rFonts w:cs="Arial"/>
        </w:rPr>
        <w:lastRenderedPageBreak/>
        <w:t xml:space="preserve">Indicator </w:t>
      </w:r>
      <w:r w:rsidRPr="009B2B50">
        <w:rPr>
          <w:rFonts w:cs="Arial"/>
        </w:rPr>
        <w:t>2</w:t>
      </w:r>
      <w:r w:rsidR="00932C7B" w:rsidRPr="009B2B50">
        <w:rPr>
          <w:rFonts w:cs="Arial"/>
        </w:rPr>
        <w:t xml:space="preserve">: </w:t>
      </w:r>
      <w:r w:rsidRPr="009B2B50">
        <w:rPr>
          <w:rFonts w:cs="Arial"/>
        </w:rPr>
        <w:t>Educational infrastructure, facilities and resources</w:t>
      </w:r>
      <w:bookmarkEnd w:id="13"/>
    </w:p>
    <w:p w14:paraId="3E3A7A6B" w14:textId="1D6F5E53" w:rsidR="00932C7B" w:rsidRPr="009B2B50" w:rsidRDefault="00892F6E" w:rsidP="00932C7B">
      <w:pPr>
        <w:pStyle w:val="HHLBodyText"/>
        <w:rPr>
          <w:rFonts w:cs="Arial"/>
          <w:b/>
        </w:rPr>
      </w:pPr>
      <w:r>
        <w:rPr>
          <w:rFonts w:cs="Arial"/>
          <w:b/>
        </w:rPr>
        <w:t>E</w:t>
      </w:r>
      <w:r w:rsidR="00063DE7" w:rsidRPr="009B2B50">
        <w:rPr>
          <w:rFonts w:cs="Arial"/>
          <w:b/>
        </w:rPr>
        <w:t xml:space="preserve">ducational </w:t>
      </w:r>
      <w:r w:rsidR="004A5B28" w:rsidRPr="009B2B50">
        <w:rPr>
          <w:rFonts w:cs="Arial"/>
          <w:b/>
        </w:rPr>
        <w:t xml:space="preserve">infrastructure, including facilities and </w:t>
      </w:r>
      <w:r w:rsidR="00063DE7" w:rsidRPr="009B2B50">
        <w:rPr>
          <w:rFonts w:cs="Arial"/>
          <w:b/>
        </w:rPr>
        <w:t xml:space="preserve">resources </w:t>
      </w:r>
      <w:r w:rsidR="004A5B28" w:rsidRPr="009B2B50">
        <w:rPr>
          <w:rFonts w:cs="Arial"/>
          <w:b/>
        </w:rPr>
        <w:t xml:space="preserve">are </w:t>
      </w:r>
      <w:r w:rsidR="00063DE7" w:rsidRPr="009B2B50">
        <w:rPr>
          <w:rFonts w:cs="Arial"/>
          <w:b/>
        </w:rPr>
        <w:t xml:space="preserve">in place to </w:t>
      </w:r>
      <w:r w:rsidR="006718CE">
        <w:rPr>
          <w:rFonts w:cs="Arial"/>
          <w:b/>
        </w:rPr>
        <w:t>deliver</w:t>
      </w:r>
      <w:r w:rsidR="006718CE" w:rsidRPr="009B2B50">
        <w:rPr>
          <w:rFonts w:cs="Arial"/>
          <w:b/>
        </w:rPr>
        <w:t xml:space="preserve"> </w:t>
      </w:r>
      <w:r w:rsidR="00932C7B" w:rsidRPr="009B2B50">
        <w:rPr>
          <w:rFonts w:cs="Arial"/>
          <w:b/>
        </w:rPr>
        <w:t>a quality educational experience.</w:t>
      </w:r>
    </w:p>
    <w:tbl>
      <w:tblPr>
        <w:tblStyle w:val="TableGrid"/>
        <w:tblW w:w="9351" w:type="dxa"/>
        <w:tblLook w:val="04A0" w:firstRow="1" w:lastRow="0" w:firstColumn="1" w:lastColumn="0" w:noHBand="0" w:noVBand="1"/>
      </w:tblPr>
      <w:tblGrid>
        <w:gridCol w:w="988"/>
        <w:gridCol w:w="4677"/>
        <w:gridCol w:w="3686"/>
      </w:tblGrid>
      <w:tr w:rsidR="00BC23C0" w:rsidRPr="009B2B50" w14:paraId="42F408CD" w14:textId="77777777" w:rsidTr="00BC23C0">
        <w:tc>
          <w:tcPr>
            <w:tcW w:w="988" w:type="dxa"/>
            <w:shd w:val="clear" w:color="auto" w:fill="F7CAAC" w:themeFill="accent2" w:themeFillTint="66"/>
          </w:tcPr>
          <w:p w14:paraId="6EF12D1B" w14:textId="77777777" w:rsidR="00BC23C0" w:rsidRPr="009B2B50" w:rsidRDefault="00BC23C0" w:rsidP="00BC23C0">
            <w:pPr>
              <w:spacing w:before="120" w:after="120"/>
              <w:rPr>
                <w:rFonts w:ascii="Arial" w:eastAsiaTheme="minorEastAsia" w:hAnsi="Arial" w:cs="Arial"/>
                <w:b/>
                <w:lang w:val="en-US"/>
              </w:rPr>
            </w:pPr>
            <w:r w:rsidRPr="009B2B50">
              <w:rPr>
                <w:rFonts w:ascii="Arial" w:eastAsiaTheme="minorEastAsia" w:hAnsi="Arial" w:cs="Arial"/>
                <w:b/>
                <w:lang w:val="en-US"/>
              </w:rPr>
              <w:t>Criteria</w:t>
            </w:r>
          </w:p>
        </w:tc>
        <w:tc>
          <w:tcPr>
            <w:tcW w:w="4677" w:type="dxa"/>
            <w:shd w:val="clear" w:color="auto" w:fill="F7CAAC" w:themeFill="accent2" w:themeFillTint="66"/>
          </w:tcPr>
          <w:p w14:paraId="355C579A" w14:textId="77777777" w:rsidR="00BC23C0" w:rsidRPr="009B2B50" w:rsidRDefault="00BC23C0" w:rsidP="00BC23C0">
            <w:pPr>
              <w:spacing w:before="120" w:after="120"/>
              <w:rPr>
                <w:rFonts w:ascii="Arial" w:eastAsiaTheme="minorEastAsia" w:hAnsi="Arial" w:cs="Arial"/>
                <w:b/>
                <w:lang w:val="en-US"/>
              </w:rPr>
            </w:pPr>
            <w:r w:rsidRPr="009B2B50">
              <w:rPr>
                <w:rFonts w:ascii="Arial" w:eastAsiaTheme="minorEastAsia" w:hAnsi="Arial" w:cs="Arial"/>
                <w:b/>
                <w:lang w:val="en-US"/>
              </w:rPr>
              <w:t>Your practice is required to:</w:t>
            </w:r>
          </w:p>
        </w:tc>
        <w:tc>
          <w:tcPr>
            <w:tcW w:w="3686" w:type="dxa"/>
            <w:shd w:val="clear" w:color="auto" w:fill="F7CAAC" w:themeFill="accent2" w:themeFillTint="66"/>
          </w:tcPr>
          <w:p w14:paraId="5FAF49B1" w14:textId="77F06C33" w:rsidR="00BC23C0" w:rsidRPr="009B2B50" w:rsidRDefault="00BC23C0" w:rsidP="00BC23C0">
            <w:pPr>
              <w:spacing w:before="120" w:after="120"/>
              <w:rPr>
                <w:rFonts w:ascii="Arial" w:eastAsiaTheme="minorEastAsia" w:hAnsi="Arial" w:cs="Arial"/>
                <w:b/>
                <w:lang w:val="en-US"/>
              </w:rPr>
            </w:pPr>
            <w:r w:rsidRPr="009B2B50">
              <w:rPr>
                <w:rFonts w:ascii="Arial" w:eastAsiaTheme="minorEastAsia" w:hAnsi="Arial" w:cs="Arial"/>
                <w:b/>
                <w:lang w:val="en-US"/>
              </w:rPr>
              <w:t>Required evidence</w:t>
            </w:r>
          </w:p>
        </w:tc>
      </w:tr>
      <w:tr w:rsidR="00BC23C0" w:rsidRPr="009B2B50" w14:paraId="1F5E54A0" w14:textId="77777777" w:rsidTr="00BC23C0">
        <w:tc>
          <w:tcPr>
            <w:tcW w:w="988" w:type="dxa"/>
          </w:tcPr>
          <w:p w14:paraId="7290094C" w14:textId="77777777" w:rsidR="00BC23C0" w:rsidRPr="009B2B50" w:rsidRDefault="00BC23C0" w:rsidP="00BC23C0">
            <w:pPr>
              <w:spacing w:before="60" w:after="60"/>
              <w:rPr>
                <w:rFonts w:ascii="Arial" w:eastAsiaTheme="minorEastAsia" w:hAnsi="Arial" w:cs="Arial"/>
                <w:lang w:val="en-US"/>
              </w:rPr>
            </w:pPr>
            <w:r w:rsidRPr="009B2B50">
              <w:rPr>
                <w:rFonts w:ascii="Arial" w:eastAsiaTheme="minorEastAsia" w:hAnsi="Arial" w:cs="Arial"/>
                <w:lang w:val="en-US"/>
              </w:rPr>
              <w:t>2.1</w:t>
            </w:r>
          </w:p>
        </w:tc>
        <w:tc>
          <w:tcPr>
            <w:tcW w:w="4677" w:type="dxa"/>
          </w:tcPr>
          <w:p w14:paraId="1AC1AF7C" w14:textId="6DE608B7" w:rsidR="00BC23C0" w:rsidRPr="009B2B50" w:rsidRDefault="00BC23C0" w:rsidP="00BC23C0">
            <w:pPr>
              <w:spacing w:before="60" w:after="60"/>
              <w:rPr>
                <w:rFonts w:ascii="Arial" w:eastAsiaTheme="minorEastAsia" w:hAnsi="Arial" w:cs="Arial"/>
                <w:lang w:val="en-US"/>
              </w:rPr>
            </w:pPr>
            <w:r w:rsidRPr="009B2B50">
              <w:rPr>
                <w:rFonts w:ascii="Arial" w:eastAsiaTheme="minorEastAsia" w:hAnsi="Arial" w:cs="Arial"/>
                <w:lang w:val="en-US"/>
              </w:rPr>
              <w:t>Ensure the training site provides a physical environment that supports the registrar</w:t>
            </w:r>
            <w:r>
              <w:rPr>
                <w:rFonts w:ascii="Arial" w:eastAsiaTheme="minorEastAsia" w:hAnsi="Arial" w:cs="Arial"/>
                <w:lang w:val="en-US"/>
              </w:rPr>
              <w:t>’s learning</w:t>
            </w:r>
            <w:r w:rsidR="00EB493D">
              <w:rPr>
                <w:rFonts w:ascii="Arial" w:eastAsiaTheme="minorEastAsia" w:hAnsi="Arial" w:cs="Arial"/>
                <w:lang w:val="en-US"/>
              </w:rPr>
              <w:t>.</w:t>
            </w:r>
          </w:p>
        </w:tc>
        <w:tc>
          <w:tcPr>
            <w:tcW w:w="3686" w:type="dxa"/>
          </w:tcPr>
          <w:p w14:paraId="06F2986D" w14:textId="40B3D341" w:rsidR="00BC23C0" w:rsidRPr="009B2B50" w:rsidRDefault="00197829" w:rsidP="00BC23C0">
            <w:pPr>
              <w:pStyle w:val="ListParagraph"/>
              <w:numPr>
                <w:ilvl w:val="0"/>
                <w:numId w:val="32"/>
              </w:numPr>
              <w:spacing w:before="60" w:after="60"/>
              <w:rPr>
                <w:rFonts w:ascii="Arial" w:eastAsiaTheme="minorEastAsia" w:hAnsi="Arial" w:cs="Arial"/>
                <w:lang w:val="en-US"/>
              </w:rPr>
            </w:pPr>
            <w:r>
              <w:rPr>
                <w:rFonts w:ascii="Arial" w:eastAsiaTheme="minorEastAsia" w:hAnsi="Arial" w:cs="Arial"/>
                <w:lang w:val="en-US"/>
              </w:rPr>
              <w:t xml:space="preserve">Demonstrates having met </w:t>
            </w:r>
            <w:r w:rsidR="00BC23C0" w:rsidRPr="009B2B50">
              <w:rPr>
                <w:rFonts w:ascii="Arial" w:eastAsiaTheme="minorEastAsia" w:hAnsi="Arial" w:cs="Arial"/>
                <w:lang w:val="en-US"/>
              </w:rPr>
              <w:t>the Foundation Standard module requirements</w:t>
            </w:r>
            <w:r w:rsidR="00EB493D">
              <w:rPr>
                <w:rFonts w:ascii="Arial" w:eastAsiaTheme="minorEastAsia" w:hAnsi="Arial" w:cs="Arial"/>
                <w:lang w:val="en-US"/>
              </w:rPr>
              <w:t>.</w:t>
            </w:r>
          </w:p>
          <w:p w14:paraId="55C89256" w14:textId="4DBC3BE7" w:rsidR="00BC23C0" w:rsidRPr="00BC23C0" w:rsidRDefault="00BC23C0" w:rsidP="00BC23C0">
            <w:pPr>
              <w:pStyle w:val="ListParagraph"/>
              <w:numPr>
                <w:ilvl w:val="0"/>
                <w:numId w:val="32"/>
              </w:numPr>
              <w:spacing w:before="60" w:after="60"/>
              <w:rPr>
                <w:rFonts w:ascii="Arial" w:eastAsiaTheme="minorEastAsia" w:hAnsi="Arial" w:cs="Arial"/>
                <w:lang w:val="en-US"/>
              </w:rPr>
            </w:pPr>
            <w:r w:rsidRPr="009B2B50">
              <w:rPr>
                <w:rFonts w:ascii="Arial" w:eastAsiaTheme="minorEastAsia" w:hAnsi="Arial" w:cs="Arial"/>
                <w:lang w:val="en-US"/>
              </w:rPr>
              <w:t>Documented organisation charts</w:t>
            </w:r>
            <w:r w:rsidR="00EB493D">
              <w:rPr>
                <w:rFonts w:ascii="Arial" w:eastAsiaTheme="minorEastAsia" w:hAnsi="Arial" w:cs="Arial"/>
                <w:lang w:val="en-US"/>
              </w:rPr>
              <w:t>.</w:t>
            </w:r>
            <w:r w:rsidRPr="009B2B50">
              <w:rPr>
                <w:rFonts w:ascii="Arial" w:eastAsiaTheme="minorEastAsia" w:hAnsi="Arial" w:cs="Arial"/>
                <w:lang w:val="en-US"/>
              </w:rPr>
              <w:t xml:space="preserve"> </w:t>
            </w:r>
          </w:p>
        </w:tc>
      </w:tr>
      <w:tr w:rsidR="00BC23C0" w:rsidRPr="009B2B50" w14:paraId="2C1A3A1E" w14:textId="77777777" w:rsidTr="00BC23C0">
        <w:tc>
          <w:tcPr>
            <w:tcW w:w="988" w:type="dxa"/>
          </w:tcPr>
          <w:p w14:paraId="00E1533F" w14:textId="77777777" w:rsidR="00BC23C0" w:rsidRPr="009B2B50" w:rsidRDefault="00BC23C0" w:rsidP="00BC23C0">
            <w:pPr>
              <w:spacing w:before="60" w:after="60"/>
              <w:rPr>
                <w:rFonts w:ascii="Arial" w:eastAsiaTheme="minorEastAsia" w:hAnsi="Arial" w:cs="Arial"/>
                <w:lang w:val="en-US"/>
              </w:rPr>
            </w:pPr>
            <w:r w:rsidRPr="009B2B50">
              <w:rPr>
                <w:rFonts w:ascii="Arial" w:eastAsiaTheme="minorEastAsia" w:hAnsi="Arial" w:cs="Arial"/>
                <w:lang w:val="en-US"/>
              </w:rPr>
              <w:t>2.2</w:t>
            </w:r>
          </w:p>
        </w:tc>
        <w:tc>
          <w:tcPr>
            <w:tcW w:w="4677" w:type="dxa"/>
          </w:tcPr>
          <w:p w14:paraId="5F43588C" w14:textId="2CE9561C" w:rsidR="00BC23C0" w:rsidRPr="009B2B50" w:rsidRDefault="00BC23C0" w:rsidP="00BC23C0">
            <w:pPr>
              <w:spacing w:before="60" w:after="60"/>
              <w:rPr>
                <w:rFonts w:ascii="Arial" w:eastAsiaTheme="minorEastAsia" w:hAnsi="Arial" w:cs="Arial"/>
                <w:lang w:val="en-US"/>
              </w:rPr>
            </w:pPr>
            <w:r w:rsidRPr="009B2B50">
              <w:rPr>
                <w:rFonts w:ascii="Arial" w:eastAsiaTheme="minorEastAsia" w:hAnsi="Arial" w:cs="Arial"/>
                <w:lang w:val="en-US"/>
              </w:rPr>
              <w:t xml:space="preserve">Ensure the registrar has the resources and capacity to </w:t>
            </w:r>
            <w:r>
              <w:rPr>
                <w:rFonts w:ascii="Arial" w:eastAsiaTheme="minorEastAsia" w:hAnsi="Arial" w:cs="Arial"/>
                <w:lang w:val="en-US"/>
              </w:rPr>
              <w:t>learn</w:t>
            </w:r>
            <w:r w:rsidR="00197829">
              <w:rPr>
                <w:rFonts w:ascii="Arial" w:eastAsiaTheme="minorEastAsia" w:hAnsi="Arial" w:cs="Arial"/>
                <w:lang w:val="en-US"/>
              </w:rPr>
              <w:t xml:space="preserve"> </w:t>
            </w:r>
            <w:r>
              <w:rPr>
                <w:rFonts w:ascii="Arial" w:eastAsiaTheme="minorEastAsia" w:hAnsi="Arial" w:cs="Arial"/>
                <w:lang w:val="en-US"/>
              </w:rPr>
              <w:t>/</w:t>
            </w:r>
            <w:r w:rsidR="00197829">
              <w:rPr>
                <w:rFonts w:ascii="Arial" w:eastAsiaTheme="minorEastAsia" w:hAnsi="Arial" w:cs="Arial"/>
                <w:lang w:val="en-US"/>
              </w:rPr>
              <w:t xml:space="preserve"> </w:t>
            </w:r>
            <w:r>
              <w:rPr>
                <w:rFonts w:ascii="Arial" w:eastAsiaTheme="minorEastAsia" w:hAnsi="Arial" w:cs="Arial"/>
                <w:lang w:val="en-US"/>
              </w:rPr>
              <w:t>practi</w:t>
            </w:r>
            <w:r w:rsidR="00197829">
              <w:rPr>
                <w:rFonts w:ascii="Arial" w:eastAsiaTheme="minorEastAsia" w:hAnsi="Arial" w:cs="Arial"/>
                <w:lang w:val="en-US"/>
              </w:rPr>
              <w:t>c</w:t>
            </w:r>
            <w:r>
              <w:rPr>
                <w:rFonts w:ascii="Arial" w:eastAsiaTheme="minorEastAsia" w:hAnsi="Arial" w:cs="Arial"/>
                <w:lang w:val="en-US"/>
              </w:rPr>
              <w:t>e</w:t>
            </w:r>
            <w:r w:rsidRPr="009B2B50">
              <w:rPr>
                <w:rFonts w:ascii="Arial" w:eastAsiaTheme="minorEastAsia" w:hAnsi="Arial" w:cs="Arial"/>
                <w:lang w:val="en-US"/>
              </w:rPr>
              <w:t xml:space="preserve"> effectively and safely</w:t>
            </w:r>
            <w:r w:rsidR="00EB493D">
              <w:rPr>
                <w:rFonts w:ascii="Arial" w:eastAsiaTheme="minorEastAsia" w:hAnsi="Arial" w:cs="Arial"/>
                <w:lang w:val="en-US"/>
              </w:rPr>
              <w:t>.</w:t>
            </w:r>
            <w:r w:rsidRPr="009B2B50" w:rsidDel="004A5B28">
              <w:rPr>
                <w:rFonts w:ascii="Arial" w:eastAsiaTheme="minorEastAsia" w:hAnsi="Arial" w:cs="Arial"/>
                <w:lang w:val="en-US"/>
              </w:rPr>
              <w:t xml:space="preserve"> </w:t>
            </w:r>
          </w:p>
        </w:tc>
        <w:tc>
          <w:tcPr>
            <w:tcW w:w="3686" w:type="dxa"/>
          </w:tcPr>
          <w:p w14:paraId="71820518" w14:textId="4952FE36" w:rsidR="00BC23C0" w:rsidRDefault="00BC23C0" w:rsidP="00BC23C0">
            <w:pPr>
              <w:pStyle w:val="ListParagraph"/>
              <w:numPr>
                <w:ilvl w:val="0"/>
                <w:numId w:val="4"/>
              </w:numPr>
              <w:spacing w:before="60" w:after="60"/>
              <w:rPr>
                <w:rFonts w:ascii="Arial" w:eastAsiaTheme="minorEastAsia" w:hAnsi="Arial" w:cs="Arial"/>
                <w:lang w:val="en-US"/>
              </w:rPr>
            </w:pPr>
            <w:r w:rsidRPr="009B2B50">
              <w:rPr>
                <w:rFonts w:ascii="Arial" w:eastAsiaTheme="minorEastAsia" w:hAnsi="Arial" w:cs="Arial"/>
                <w:lang w:val="en-US"/>
              </w:rPr>
              <w:t>Description of staffing, resources and facilities available</w:t>
            </w:r>
            <w:r w:rsidR="00EB493D">
              <w:rPr>
                <w:rFonts w:ascii="Arial" w:eastAsiaTheme="minorEastAsia" w:hAnsi="Arial" w:cs="Arial"/>
                <w:lang w:val="en-US"/>
              </w:rPr>
              <w:t>.</w:t>
            </w:r>
          </w:p>
          <w:p w14:paraId="2B406B0A" w14:textId="0FEF29AC" w:rsidR="00BC23C0" w:rsidRPr="009B2B50" w:rsidRDefault="00BC23C0" w:rsidP="00BC23C0">
            <w:pPr>
              <w:pStyle w:val="ListParagraph"/>
              <w:numPr>
                <w:ilvl w:val="0"/>
                <w:numId w:val="4"/>
              </w:numPr>
              <w:spacing w:before="60" w:after="60"/>
              <w:rPr>
                <w:rFonts w:ascii="Arial" w:hAnsi="Arial" w:cs="Arial"/>
              </w:rPr>
            </w:pPr>
            <w:r w:rsidRPr="009B2B50">
              <w:rPr>
                <w:rFonts w:ascii="Arial" w:eastAsiaTheme="minorEastAsia" w:hAnsi="Arial" w:cs="Arial"/>
                <w:lang w:val="en-US"/>
              </w:rPr>
              <w:t>Documented details of how access to online library and research sources</w:t>
            </w:r>
            <w:r>
              <w:rPr>
                <w:rFonts w:ascii="Arial" w:eastAsiaTheme="minorEastAsia" w:hAnsi="Arial" w:cs="Arial"/>
                <w:lang w:val="en-US"/>
              </w:rPr>
              <w:t xml:space="preserve"> will be given</w:t>
            </w:r>
            <w:r w:rsidR="00EB493D">
              <w:rPr>
                <w:rFonts w:ascii="Arial" w:eastAsiaTheme="minorEastAsia" w:hAnsi="Arial" w:cs="Arial"/>
                <w:lang w:val="en-US"/>
              </w:rPr>
              <w:t>.</w:t>
            </w:r>
          </w:p>
          <w:p w14:paraId="2551390C" w14:textId="651E6CF8" w:rsidR="00BC23C0" w:rsidRPr="00BC23C0" w:rsidRDefault="00197829" w:rsidP="00BC23C0">
            <w:pPr>
              <w:pStyle w:val="ListParagraph"/>
              <w:numPr>
                <w:ilvl w:val="0"/>
                <w:numId w:val="4"/>
              </w:numPr>
              <w:spacing w:before="60" w:after="60"/>
              <w:rPr>
                <w:rFonts w:ascii="Arial" w:eastAsiaTheme="minorEastAsia" w:hAnsi="Arial" w:cs="Arial"/>
                <w:lang w:val="en-US"/>
              </w:rPr>
            </w:pPr>
            <w:r>
              <w:rPr>
                <w:rFonts w:ascii="Arial" w:eastAsiaTheme="minorEastAsia" w:hAnsi="Arial" w:cs="Arial"/>
                <w:lang w:val="en-US"/>
              </w:rPr>
              <w:t>Documented e</w:t>
            </w:r>
            <w:r w:rsidR="00BC23C0" w:rsidRPr="009B2B50">
              <w:rPr>
                <w:rFonts w:ascii="Arial" w:eastAsiaTheme="minorEastAsia" w:hAnsi="Arial" w:cs="Arial"/>
                <w:lang w:val="en-US"/>
              </w:rPr>
              <w:t>vidence of attendance records for training days</w:t>
            </w:r>
            <w:r w:rsidR="00EB493D">
              <w:rPr>
                <w:rFonts w:ascii="Arial" w:eastAsiaTheme="minorEastAsia" w:hAnsi="Arial" w:cs="Arial"/>
                <w:lang w:val="en-US"/>
              </w:rPr>
              <w:t>.</w:t>
            </w:r>
          </w:p>
        </w:tc>
      </w:tr>
      <w:tr w:rsidR="00BC23C0" w:rsidRPr="009B2B50" w14:paraId="7E56C6F7" w14:textId="77777777" w:rsidTr="00BC23C0">
        <w:tc>
          <w:tcPr>
            <w:tcW w:w="988" w:type="dxa"/>
          </w:tcPr>
          <w:p w14:paraId="05344C52" w14:textId="77777777" w:rsidR="00BC23C0" w:rsidRPr="009B2B50" w:rsidRDefault="00BC23C0" w:rsidP="00BC23C0">
            <w:pPr>
              <w:spacing w:before="60" w:after="60"/>
              <w:rPr>
                <w:rFonts w:ascii="Arial" w:eastAsiaTheme="minorEastAsia" w:hAnsi="Arial" w:cs="Arial"/>
                <w:lang w:val="en-US"/>
              </w:rPr>
            </w:pPr>
            <w:r w:rsidRPr="009B2B50">
              <w:rPr>
                <w:rFonts w:ascii="Arial" w:eastAsiaTheme="minorEastAsia" w:hAnsi="Arial" w:cs="Arial"/>
                <w:lang w:val="en-US"/>
              </w:rPr>
              <w:t>2.3</w:t>
            </w:r>
          </w:p>
        </w:tc>
        <w:tc>
          <w:tcPr>
            <w:tcW w:w="4677" w:type="dxa"/>
          </w:tcPr>
          <w:p w14:paraId="42609AD7" w14:textId="0E9943DF" w:rsidR="00BC23C0" w:rsidRPr="009B2B50" w:rsidRDefault="00062B23" w:rsidP="00BC23C0">
            <w:pPr>
              <w:spacing w:before="60" w:after="60"/>
              <w:rPr>
                <w:rFonts w:ascii="Arial" w:eastAsiaTheme="minorEastAsia" w:hAnsi="Arial" w:cs="Arial"/>
                <w:lang w:val="en-US"/>
              </w:rPr>
            </w:pPr>
            <w:r>
              <w:rPr>
                <w:rFonts w:ascii="Arial" w:eastAsiaTheme="minorEastAsia" w:hAnsi="Arial" w:cs="Arial"/>
                <w:lang w:val="en-US"/>
              </w:rPr>
              <w:t xml:space="preserve">Ensure </w:t>
            </w:r>
            <w:r w:rsidR="00E44F73">
              <w:rPr>
                <w:rFonts w:ascii="Arial" w:eastAsiaTheme="minorEastAsia" w:hAnsi="Arial" w:cs="Arial"/>
                <w:lang w:val="en-US"/>
              </w:rPr>
              <w:t xml:space="preserve">there </w:t>
            </w:r>
            <w:r>
              <w:rPr>
                <w:rFonts w:ascii="Arial" w:eastAsiaTheme="minorEastAsia" w:hAnsi="Arial" w:cs="Arial"/>
                <w:lang w:val="en-US"/>
              </w:rPr>
              <w:t xml:space="preserve">are </w:t>
            </w:r>
            <w:r w:rsidR="00BC23C0">
              <w:rPr>
                <w:rFonts w:ascii="Arial" w:eastAsiaTheme="minorEastAsia" w:hAnsi="Arial" w:cs="Arial"/>
                <w:lang w:val="en-US"/>
              </w:rPr>
              <w:t>staff in place within the practice who can provide</w:t>
            </w:r>
            <w:r w:rsidR="00BC23C0" w:rsidRPr="009B2B50">
              <w:rPr>
                <w:rFonts w:ascii="Arial" w:eastAsiaTheme="minorEastAsia" w:hAnsi="Arial" w:cs="Arial"/>
                <w:lang w:val="en-US"/>
              </w:rPr>
              <w:t xml:space="preserve"> appropriate medical education expertise to deliver the training programme</w:t>
            </w:r>
            <w:r w:rsidR="00EB493D">
              <w:rPr>
                <w:rFonts w:ascii="Arial" w:eastAsiaTheme="minorEastAsia" w:hAnsi="Arial" w:cs="Arial"/>
                <w:lang w:val="en-US"/>
              </w:rPr>
              <w:t>.</w:t>
            </w:r>
          </w:p>
        </w:tc>
        <w:tc>
          <w:tcPr>
            <w:tcW w:w="3686" w:type="dxa"/>
          </w:tcPr>
          <w:p w14:paraId="654A77B1" w14:textId="4B27009B" w:rsidR="00BC23C0" w:rsidRPr="00BC23C0" w:rsidRDefault="00BC23C0" w:rsidP="00BC23C0">
            <w:pPr>
              <w:pStyle w:val="ListParagraph"/>
              <w:numPr>
                <w:ilvl w:val="0"/>
                <w:numId w:val="32"/>
              </w:numPr>
              <w:spacing w:before="60" w:after="60"/>
              <w:rPr>
                <w:rFonts w:ascii="Arial" w:eastAsiaTheme="minorEastAsia" w:hAnsi="Arial" w:cs="Arial"/>
                <w:lang w:val="en-US"/>
              </w:rPr>
            </w:pPr>
            <w:r>
              <w:rPr>
                <w:rFonts w:ascii="Arial" w:eastAsiaTheme="minorEastAsia" w:hAnsi="Arial" w:cs="Arial"/>
                <w:lang w:val="en-US"/>
              </w:rPr>
              <w:t>Documented induction and orientation plans</w:t>
            </w:r>
          </w:p>
        </w:tc>
      </w:tr>
      <w:tr w:rsidR="00BC23C0" w:rsidRPr="009B2B50" w14:paraId="7B176D04" w14:textId="77777777" w:rsidTr="00BC23C0">
        <w:tc>
          <w:tcPr>
            <w:tcW w:w="988" w:type="dxa"/>
          </w:tcPr>
          <w:p w14:paraId="621BEE2F" w14:textId="77777777" w:rsidR="00BC23C0" w:rsidRPr="009B2B50" w:rsidRDefault="00BC23C0" w:rsidP="00BC23C0">
            <w:pPr>
              <w:spacing w:before="60" w:after="60"/>
              <w:rPr>
                <w:rFonts w:ascii="Arial" w:eastAsiaTheme="minorEastAsia" w:hAnsi="Arial" w:cs="Arial"/>
                <w:lang w:val="en-US"/>
              </w:rPr>
            </w:pPr>
            <w:r w:rsidRPr="009B2B50">
              <w:rPr>
                <w:rFonts w:ascii="Arial" w:eastAsiaTheme="minorEastAsia" w:hAnsi="Arial" w:cs="Arial"/>
                <w:lang w:val="en-US"/>
              </w:rPr>
              <w:t>2.4</w:t>
            </w:r>
          </w:p>
        </w:tc>
        <w:tc>
          <w:tcPr>
            <w:tcW w:w="4677" w:type="dxa"/>
          </w:tcPr>
          <w:p w14:paraId="648D7609" w14:textId="28CD715E" w:rsidR="00BC23C0" w:rsidRPr="009B2B50" w:rsidRDefault="00BC23C0" w:rsidP="00BC23C0">
            <w:pPr>
              <w:spacing w:before="60" w:after="60"/>
              <w:rPr>
                <w:rFonts w:ascii="Arial" w:eastAsiaTheme="minorEastAsia" w:hAnsi="Arial" w:cs="Arial"/>
                <w:lang w:val="en-US"/>
              </w:rPr>
            </w:pPr>
            <w:r w:rsidRPr="009B2B50">
              <w:rPr>
                <w:rFonts w:ascii="Arial" w:eastAsiaTheme="minorEastAsia" w:hAnsi="Arial" w:cs="Arial"/>
                <w:lang w:val="en-US"/>
              </w:rPr>
              <w:t xml:space="preserve">Ensure the practice has arrangements in place to allow the teacher and the registrar </w:t>
            </w:r>
            <w:r w:rsidR="00B11D72" w:rsidRPr="009B2B50">
              <w:rPr>
                <w:rFonts w:ascii="Arial" w:eastAsiaTheme="minorEastAsia" w:hAnsi="Arial" w:cs="Arial"/>
                <w:lang w:val="en-US"/>
              </w:rPr>
              <w:t xml:space="preserve">to </w:t>
            </w:r>
            <w:r w:rsidR="00B11D72">
              <w:rPr>
                <w:rFonts w:ascii="Arial" w:eastAsiaTheme="minorEastAsia" w:hAnsi="Arial" w:cs="Arial"/>
                <w:lang w:val="en-US"/>
              </w:rPr>
              <w:t>provide</w:t>
            </w:r>
            <w:r w:rsidRPr="009B2B50">
              <w:rPr>
                <w:rFonts w:ascii="Arial" w:eastAsiaTheme="minorEastAsia" w:hAnsi="Arial" w:cs="Arial"/>
                <w:lang w:val="en-US"/>
              </w:rPr>
              <w:t xml:space="preserve"> sufficient teaching time to meet the learning needs of the registrar</w:t>
            </w:r>
            <w:r w:rsidR="00EB493D">
              <w:rPr>
                <w:rFonts w:ascii="Arial" w:eastAsiaTheme="minorEastAsia" w:hAnsi="Arial" w:cs="Arial"/>
                <w:lang w:val="en-US"/>
              </w:rPr>
              <w:t>.</w:t>
            </w:r>
          </w:p>
        </w:tc>
        <w:tc>
          <w:tcPr>
            <w:tcW w:w="3686" w:type="dxa"/>
          </w:tcPr>
          <w:p w14:paraId="1CF50E9A" w14:textId="5B475CDB" w:rsidR="00BC23C0" w:rsidRPr="00BC23C0" w:rsidRDefault="00BC23C0" w:rsidP="00BC23C0">
            <w:pPr>
              <w:pStyle w:val="ListParagraph"/>
              <w:numPr>
                <w:ilvl w:val="0"/>
                <w:numId w:val="4"/>
              </w:numPr>
              <w:spacing w:before="60" w:after="60"/>
              <w:rPr>
                <w:rFonts w:ascii="Arial" w:eastAsiaTheme="minorEastAsia" w:hAnsi="Arial" w:cs="Arial"/>
                <w:lang w:val="en-US"/>
              </w:rPr>
            </w:pPr>
            <w:r w:rsidRPr="009B2B50">
              <w:rPr>
                <w:rFonts w:ascii="Arial" w:eastAsiaTheme="minorEastAsia" w:hAnsi="Arial" w:cs="Arial"/>
                <w:lang w:val="en-US"/>
              </w:rPr>
              <w:t>Documented rosters</w:t>
            </w:r>
            <w:r w:rsidR="00EB493D">
              <w:rPr>
                <w:rFonts w:ascii="Arial" w:eastAsiaTheme="minorEastAsia" w:hAnsi="Arial" w:cs="Arial"/>
                <w:lang w:val="en-US"/>
              </w:rPr>
              <w:t>.</w:t>
            </w:r>
          </w:p>
        </w:tc>
      </w:tr>
      <w:tr w:rsidR="00BC23C0" w:rsidRPr="009B2B50" w14:paraId="72F594CA" w14:textId="77777777" w:rsidTr="00BC23C0">
        <w:tc>
          <w:tcPr>
            <w:tcW w:w="988" w:type="dxa"/>
          </w:tcPr>
          <w:p w14:paraId="4CBE3B92" w14:textId="77777777" w:rsidR="00BC23C0" w:rsidRPr="009B2B50" w:rsidRDefault="00BC23C0" w:rsidP="00BC23C0">
            <w:pPr>
              <w:spacing w:before="60" w:after="60"/>
              <w:rPr>
                <w:rFonts w:ascii="Arial" w:eastAsiaTheme="minorEastAsia" w:hAnsi="Arial" w:cs="Arial"/>
                <w:lang w:val="en-US"/>
              </w:rPr>
            </w:pPr>
            <w:r w:rsidRPr="009B2B50">
              <w:rPr>
                <w:rFonts w:ascii="Arial" w:eastAsiaTheme="minorEastAsia" w:hAnsi="Arial" w:cs="Arial"/>
                <w:lang w:val="en-US"/>
              </w:rPr>
              <w:t>2.5</w:t>
            </w:r>
          </w:p>
        </w:tc>
        <w:tc>
          <w:tcPr>
            <w:tcW w:w="4677" w:type="dxa"/>
          </w:tcPr>
          <w:p w14:paraId="39003977" w14:textId="6C82F531" w:rsidR="00BC23C0" w:rsidRPr="009B2B50" w:rsidRDefault="00BC23C0" w:rsidP="00BC23C0">
            <w:pPr>
              <w:spacing w:before="60" w:after="60"/>
              <w:rPr>
                <w:rFonts w:ascii="Arial" w:eastAsiaTheme="minorEastAsia" w:hAnsi="Arial" w:cs="Arial"/>
                <w:lang w:val="en-US"/>
              </w:rPr>
            </w:pPr>
            <w:r w:rsidRPr="009B2B50">
              <w:rPr>
                <w:rFonts w:ascii="Arial" w:eastAsiaTheme="minorEastAsia" w:hAnsi="Arial" w:cs="Arial"/>
                <w:lang w:val="en-US"/>
              </w:rPr>
              <w:t>Ensure that the registrar’s primary teacher at the practice complies with the College requirements for teacher accreditation</w:t>
            </w:r>
            <w:r w:rsidR="00EB493D">
              <w:rPr>
                <w:rFonts w:ascii="Arial" w:eastAsiaTheme="minorEastAsia" w:hAnsi="Arial" w:cs="Arial"/>
                <w:lang w:val="en-US"/>
              </w:rPr>
              <w:t>.</w:t>
            </w:r>
          </w:p>
        </w:tc>
        <w:tc>
          <w:tcPr>
            <w:tcW w:w="3686" w:type="dxa"/>
          </w:tcPr>
          <w:p w14:paraId="0209232E" w14:textId="5BC21393" w:rsidR="00062B23" w:rsidRPr="00062B23" w:rsidRDefault="00062B23" w:rsidP="00062B23">
            <w:pPr>
              <w:pStyle w:val="ListParagraph"/>
              <w:numPr>
                <w:ilvl w:val="0"/>
                <w:numId w:val="4"/>
              </w:numPr>
              <w:spacing w:before="60" w:after="60"/>
              <w:rPr>
                <w:rFonts w:ascii="Arial" w:eastAsiaTheme="minorEastAsia" w:hAnsi="Arial" w:cs="Arial"/>
                <w:lang w:val="en-US"/>
              </w:rPr>
            </w:pPr>
            <w:r w:rsidRPr="00062B23">
              <w:rPr>
                <w:rFonts w:ascii="Arial" w:hAnsi="Arial" w:cs="Arial"/>
              </w:rPr>
              <w:t>Documented evidence that the Teacher has been accredited by the College</w:t>
            </w:r>
            <w:r w:rsidR="00EB493D">
              <w:rPr>
                <w:rFonts w:ascii="Arial" w:hAnsi="Arial" w:cs="Arial"/>
              </w:rPr>
              <w:t>.</w:t>
            </w:r>
            <w:r w:rsidRPr="00062B23">
              <w:rPr>
                <w:rFonts w:ascii="Arial" w:eastAsiaTheme="minorEastAsia" w:hAnsi="Arial" w:cs="Arial"/>
                <w:lang w:val="en-US"/>
              </w:rPr>
              <w:t xml:space="preserve"> </w:t>
            </w:r>
          </w:p>
          <w:p w14:paraId="4AC44AE9" w14:textId="3F75DC53" w:rsidR="00062B23" w:rsidRPr="00062B23" w:rsidRDefault="00BC23C0" w:rsidP="00062B23">
            <w:pPr>
              <w:pStyle w:val="ListParagraph"/>
              <w:numPr>
                <w:ilvl w:val="0"/>
                <w:numId w:val="4"/>
              </w:numPr>
              <w:spacing w:before="60" w:after="60"/>
              <w:rPr>
                <w:rFonts w:ascii="Arial" w:hAnsi="Arial" w:cs="Arial"/>
              </w:rPr>
            </w:pPr>
            <w:r w:rsidRPr="00062B23">
              <w:rPr>
                <w:rFonts w:ascii="Arial" w:eastAsiaTheme="minorEastAsia" w:hAnsi="Arial" w:cs="Arial"/>
                <w:lang w:val="en-US"/>
              </w:rPr>
              <w:t>Evidence of attendance at teacher development meetings</w:t>
            </w:r>
            <w:r w:rsidR="00EB493D">
              <w:rPr>
                <w:rFonts w:ascii="Arial" w:eastAsiaTheme="minorEastAsia" w:hAnsi="Arial" w:cs="Arial"/>
                <w:lang w:val="en-US"/>
              </w:rPr>
              <w:t>.</w:t>
            </w:r>
            <w:r w:rsidRPr="00062B23">
              <w:rPr>
                <w:rFonts w:ascii="Arial" w:hAnsi="Arial" w:cs="Arial"/>
              </w:rPr>
              <w:t xml:space="preserve"> </w:t>
            </w:r>
          </w:p>
          <w:p w14:paraId="29AAB71E" w14:textId="2792218A" w:rsidR="00BC23C0" w:rsidRPr="009B2B50" w:rsidRDefault="00BC23C0" w:rsidP="00BC23C0">
            <w:pPr>
              <w:pStyle w:val="ListParagraph"/>
              <w:numPr>
                <w:ilvl w:val="0"/>
                <w:numId w:val="4"/>
              </w:numPr>
              <w:spacing w:before="60" w:after="60"/>
              <w:rPr>
                <w:rFonts w:ascii="Arial" w:eastAsiaTheme="minorEastAsia" w:hAnsi="Arial" w:cs="Arial"/>
                <w:lang w:val="en-US"/>
              </w:rPr>
            </w:pPr>
            <w:r w:rsidRPr="009B2B50">
              <w:rPr>
                <w:rFonts w:ascii="Arial" w:eastAsiaTheme="minorEastAsia" w:hAnsi="Arial" w:cs="Arial"/>
                <w:lang w:val="en-US"/>
              </w:rPr>
              <w:t>Evidence of attendance at the new teacher workshop</w:t>
            </w:r>
            <w:r w:rsidR="00EB493D">
              <w:rPr>
                <w:rFonts w:ascii="Arial" w:eastAsiaTheme="minorEastAsia" w:hAnsi="Arial" w:cs="Arial"/>
                <w:lang w:val="en-US"/>
              </w:rPr>
              <w:t>.</w:t>
            </w:r>
          </w:p>
          <w:p w14:paraId="64C55778" w14:textId="2C1D6641" w:rsidR="00BC23C0" w:rsidRPr="00BC23C0" w:rsidRDefault="00BC23C0" w:rsidP="00BC23C0">
            <w:pPr>
              <w:pStyle w:val="ListParagraph"/>
              <w:numPr>
                <w:ilvl w:val="0"/>
                <w:numId w:val="4"/>
              </w:numPr>
              <w:spacing w:before="60" w:after="60"/>
              <w:rPr>
                <w:rFonts w:ascii="Arial" w:eastAsiaTheme="minorEastAsia" w:hAnsi="Arial" w:cs="Arial"/>
                <w:lang w:val="en-US"/>
              </w:rPr>
            </w:pPr>
            <w:r w:rsidRPr="009B2B50">
              <w:rPr>
                <w:rFonts w:ascii="Arial" w:eastAsiaTheme="minorEastAsia" w:hAnsi="Arial" w:cs="Arial"/>
                <w:lang w:val="en-US"/>
              </w:rPr>
              <w:t>Evidence of attendance at teacher meetings</w:t>
            </w:r>
            <w:r w:rsidR="00EB493D">
              <w:rPr>
                <w:rFonts w:ascii="Arial" w:eastAsiaTheme="minorEastAsia" w:hAnsi="Arial" w:cs="Arial"/>
                <w:lang w:val="en-US"/>
              </w:rPr>
              <w:t>.</w:t>
            </w:r>
          </w:p>
        </w:tc>
      </w:tr>
      <w:tr w:rsidR="00BC23C0" w:rsidRPr="009B2B50" w14:paraId="5CE283E8" w14:textId="77777777" w:rsidTr="00BC23C0">
        <w:trPr>
          <w:trHeight w:val="1208"/>
        </w:trPr>
        <w:tc>
          <w:tcPr>
            <w:tcW w:w="988" w:type="dxa"/>
          </w:tcPr>
          <w:p w14:paraId="11283805" w14:textId="25CE22E0" w:rsidR="00BC23C0" w:rsidRPr="009B2B50" w:rsidRDefault="00BC23C0" w:rsidP="00BC23C0">
            <w:pPr>
              <w:spacing w:before="60" w:after="60"/>
              <w:rPr>
                <w:rFonts w:ascii="Arial" w:eastAsiaTheme="minorEastAsia" w:hAnsi="Arial" w:cs="Arial"/>
                <w:lang w:val="en-US"/>
              </w:rPr>
            </w:pPr>
            <w:r w:rsidRPr="009B2B50">
              <w:rPr>
                <w:rFonts w:ascii="Arial" w:eastAsiaTheme="minorEastAsia" w:hAnsi="Arial" w:cs="Arial"/>
                <w:lang w:val="en-US"/>
              </w:rPr>
              <w:t>2.6</w:t>
            </w:r>
          </w:p>
        </w:tc>
        <w:tc>
          <w:tcPr>
            <w:tcW w:w="4677" w:type="dxa"/>
          </w:tcPr>
          <w:p w14:paraId="4EF9D628" w14:textId="77055507" w:rsidR="00BC23C0" w:rsidRPr="009B2B50" w:rsidRDefault="00BC23C0" w:rsidP="00BC23C0">
            <w:pPr>
              <w:spacing w:before="60" w:after="60"/>
              <w:rPr>
                <w:rFonts w:ascii="Arial" w:eastAsiaTheme="minorEastAsia" w:hAnsi="Arial" w:cs="Arial"/>
                <w:lang w:val="en-US"/>
              </w:rPr>
            </w:pPr>
            <w:r w:rsidRPr="009B2B50">
              <w:rPr>
                <w:rFonts w:ascii="Arial" w:eastAsiaTheme="minorEastAsia" w:hAnsi="Arial" w:cs="Arial"/>
                <w:lang w:val="en-US"/>
              </w:rPr>
              <w:t>Ensure the visiting teacher has access to facilities, resources and records necessary to provide effective monitoring and mentoring of the registrar</w:t>
            </w:r>
            <w:r w:rsidR="00EB493D">
              <w:rPr>
                <w:rFonts w:ascii="Arial" w:eastAsiaTheme="minorEastAsia" w:hAnsi="Arial" w:cs="Arial"/>
                <w:lang w:val="en-US"/>
              </w:rPr>
              <w:t>.</w:t>
            </w:r>
            <w:r w:rsidRPr="009B2B50" w:rsidDel="00350453">
              <w:rPr>
                <w:rFonts w:ascii="Arial" w:eastAsiaTheme="minorEastAsia" w:hAnsi="Arial" w:cs="Arial"/>
                <w:lang w:val="en-US"/>
              </w:rPr>
              <w:t xml:space="preserve"> </w:t>
            </w:r>
          </w:p>
        </w:tc>
        <w:tc>
          <w:tcPr>
            <w:tcW w:w="3686" w:type="dxa"/>
          </w:tcPr>
          <w:p w14:paraId="1DDA9D8C" w14:textId="77777777" w:rsidR="00BC23C0" w:rsidRPr="009B2B50" w:rsidRDefault="00BC23C0" w:rsidP="00BC23C0">
            <w:pPr>
              <w:pStyle w:val="ListParagraph"/>
              <w:numPr>
                <w:ilvl w:val="0"/>
                <w:numId w:val="4"/>
              </w:numPr>
              <w:spacing w:before="60" w:after="60"/>
              <w:rPr>
                <w:rFonts w:ascii="Arial" w:eastAsiaTheme="minorEastAsia" w:hAnsi="Arial" w:cs="Arial"/>
                <w:lang w:val="en-US"/>
              </w:rPr>
            </w:pPr>
            <w:r w:rsidRPr="009B2B50">
              <w:rPr>
                <w:rFonts w:ascii="Arial" w:eastAsiaTheme="minorEastAsia" w:hAnsi="Arial" w:cs="Arial"/>
                <w:lang w:val="en-US"/>
              </w:rPr>
              <w:t>Details of equipment e.g. video</w:t>
            </w:r>
          </w:p>
          <w:p w14:paraId="777E302A" w14:textId="7EE88B26" w:rsidR="00BC23C0" w:rsidRDefault="00BC23C0" w:rsidP="00BC23C0">
            <w:pPr>
              <w:pStyle w:val="ListParagraph"/>
              <w:numPr>
                <w:ilvl w:val="0"/>
                <w:numId w:val="4"/>
              </w:numPr>
              <w:spacing w:before="60" w:after="60"/>
              <w:rPr>
                <w:rFonts w:ascii="Arial" w:eastAsiaTheme="minorEastAsia" w:hAnsi="Arial" w:cs="Arial"/>
                <w:lang w:val="en-US"/>
              </w:rPr>
            </w:pPr>
            <w:r w:rsidRPr="009B2B50">
              <w:rPr>
                <w:rFonts w:ascii="Arial" w:eastAsiaTheme="minorEastAsia" w:hAnsi="Arial" w:cs="Arial"/>
                <w:lang w:val="en-US"/>
              </w:rPr>
              <w:t>Description of staffing, resources and facilities available</w:t>
            </w:r>
            <w:r w:rsidR="00EB493D">
              <w:rPr>
                <w:rFonts w:ascii="Arial" w:eastAsiaTheme="minorEastAsia" w:hAnsi="Arial" w:cs="Arial"/>
                <w:lang w:val="en-US"/>
              </w:rPr>
              <w:t>.</w:t>
            </w:r>
          </w:p>
          <w:p w14:paraId="42A52C2D" w14:textId="3A2F3235" w:rsidR="00BC23C0" w:rsidRPr="00BC23C0" w:rsidRDefault="00BC23C0" w:rsidP="00BC23C0">
            <w:pPr>
              <w:pStyle w:val="ListParagraph"/>
              <w:numPr>
                <w:ilvl w:val="0"/>
                <w:numId w:val="4"/>
              </w:numPr>
              <w:spacing w:before="60" w:after="60"/>
              <w:rPr>
                <w:rFonts w:ascii="Arial" w:hAnsi="Arial" w:cs="Arial"/>
              </w:rPr>
            </w:pPr>
            <w:r w:rsidRPr="009B2B50">
              <w:rPr>
                <w:rFonts w:ascii="Arial" w:eastAsiaTheme="minorEastAsia" w:hAnsi="Arial" w:cs="Arial"/>
                <w:lang w:val="en-US"/>
              </w:rPr>
              <w:t xml:space="preserve">Documented details of how access to online library and research </w:t>
            </w:r>
            <w:r w:rsidR="00B11D72" w:rsidRPr="009B2B50">
              <w:rPr>
                <w:rFonts w:ascii="Arial" w:eastAsiaTheme="minorEastAsia" w:hAnsi="Arial" w:cs="Arial"/>
                <w:lang w:val="en-US"/>
              </w:rPr>
              <w:t>sources</w:t>
            </w:r>
            <w:r w:rsidR="00B11D72">
              <w:rPr>
                <w:rFonts w:ascii="Arial" w:eastAsiaTheme="minorEastAsia" w:hAnsi="Arial" w:cs="Arial"/>
                <w:lang w:val="en-US"/>
              </w:rPr>
              <w:t xml:space="preserve"> provided</w:t>
            </w:r>
            <w:r w:rsidR="00EB493D">
              <w:rPr>
                <w:rFonts w:ascii="Arial" w:eastAsiaTheme="minorEastAsia" w:hAnsi="Arial" w:cs="Arial"/>
                <w:lang w:val="en-US"/>
              </w:rPr>
              <w:t>.</w:t>
            </w:r>
          </w:p>
        </w:tc>
      </w:tr>
    </w:tbl>
    <w:p w14:paraId="36D5F7AD" w14:textId="77777777" w:rsidR="00AC1F79" w:rsidRPr="009B2B50" w:rsidRDefault="00AC1F79" w:rsidP="00AC1F79">
      <w:pPr>
        <w:pStyle w:val="HHLBodyText"/>
        <w:spacing w:before="240"/>
        <w:rPr>
          <w:rFonts w:cs="Arial"/>
          <w:b/>
        </w:rPr>
      </w:pPr>
      <w:r w:rsidRPr="009B2B50">
        <w:rPr>
          <w:rFonts w:cs="Arial"/>
          <w:b/>
        </w:rPr>
        <w:t>Required training</w:t>
      </w:r>
    </w:p>
    <w:p w14:paraId="498B849C" w14:textId="63C38C42" w:rsidR="00AC1F79" w:rsidRPr="009B2B50" w:rsidRDefault="00AC1F79" w:rsidP="00AC1F79">
      <w:pPr>
        <w:spacing w:before="60" w:after="60"/>
        <w:rPr>
          <w:rFonts w:ascii="Arial" w:eastAsiaTheme="minorEastAsia" w:hAnsi="Arial" w:cs="Arial"/>
          <w:lang w:val="en-US"/>
        </w:rPr>
      </w:pPr>
      <w:r w:rsidRPr="009B2B50">
        <w:rPr>
          <w:rFonts w:ascii="Arial" w:eastAsiaTheme="minorEastAsia" w:hAnsi="Arial" w:cs="Arial"/>
          <w:lang w:val="en-US"/>
        </w:rPr>
        <w:t>Practice staff with College-appointed responsibility for training, will have attended a College-facilitated New Teachers’ Workshop.</w:t>
      </w:r>
    </w:p>
    <w:p w14:paraId="5FE8A6DA" w14:textId="521423A1" w:rsidR="00977F80" w:rsidRPr="009B2B50" w:rsidRDefault="00977F80" w:rsidP="00AC1F79">
      <w:pPr>
        <w:spacing w:before="60" w:after="60" w:line="240" w:lineRule="auto"/>
        <w:rPr>
          <w:rFonts w:ascii="Arial" w:eastAsiaTheme="minorEastAsia" w:hAnsi="Arial" w:cs="Arial"/>
          <w:lang w:val="en-US"/>
        </w:rPr>
      </w:pPr>
      <w:r w:rsidRPr="009B2B50">
        <w:rPr>
          <w:rFonts w:ascii="Arial" w:eastAsiaTheme="minorEastAsia" w:hAnsi="Arial" w:cs="Arial"/>
          <w:lang w:val="en-US"/>
        </w:rPr>
        <w:t xml:space="preserve">Appropriate training and resources are made available to ensure staff have an acceptable </w:t>
      </w:r>
      <w:r w:rsidR="00350453" w:rsidRPr="009B2B50">
        <w:rPr>
          <w:rFonts w:ascii="Arial" w:eastAsiaTheme="minorEastAsia" w:hAnsi="Arial" w:cs="Arial"/>
          <w:lang w:val="en-US"/>
        </w:rPr>
        <w:t xml:space="preserve">level of </w:t>
      </w:r>
      <w:r w:rsidR="00892F6E">
        <w:rPr>
          <w:rFonts w:ascii="Arial" w:eastAsiaTheme="minorEastAsia" w:hAnsi="Arial" w:cs="Arial"/>
          <w:lang w:val="en-US"/>
        </w:rPr>
        <w:t xml:space="preserve">proficiency in </w:t>
      </w:r>
      <w:r w:rsidR="00F86221">
        <w:rPr>
          <w:rFonts w:ascii="Arial" w:eastAsiaTheme="minorEastAsia" w:hAnsi="Arial" w:cs="Arial"/>
          <w:lang w:val="en-US"/>
        </w:rPr>
        <w:t>t</w:t>
      </w:r>
      <w:r w:rsidRPr="009B2B50">
        <w:rPr>
          <w:rFonts w:ascii="Arial" w:eastAsiaTheme="minorEastAsia" w:hAnsi="Arial" w:cs="Arial"/>
          <w:lang w:val="en-US"/>
        </w:rPr>
        <w:t xml:space="preserve">e </w:t>
      </w:r>
      <w:r w:rsidR="00F86221">
        <w:rPr>
          <w:rFonts w:ascii="Arial" w:eastAsiaTheme="minorEastAsia" w:hAnsi="Arial" w:cs="Arial"/>
          <w:lang w:val="en-US"/>
        </w:rPr>
        <w:t>r</w:t>
      </w:r>
      <w:r w:rsidRPr="009B2B50">
        <w:rPr>
          <w:rFonts w:ascii="Arial" w:eastAsiaTheme="minorEastAsia" w:hAnsi="Arial" w:cs="Arial"/>
          <w:lang w:val="en-US"/>
        </w:rPr>
        <w:t>eo</w:t>
      </w:r>
      <w:r w:rsidR="004B1050" w:rsidRPr="009B2B50">
        <w:rPr>
          <w:rFonts w:ascii="Arial" w:eastAsiaTheme="minorEastAsia" w:hAnsi="Arial" w:cs="Arial"/>
          <w:lang w:val="en-US"/>
        </w:rPr>
        <w:t xml:space="preserve"> Māori</w:t>
      </w:r>
      <w:r w:rsidRPr="009B2B50">
        <w:rPr>
          <w:rFonts w:ascii="Arial" w:eastAsiaTheme="minorEastAsia" w:hAnsi="Arial" w:cs="Arial"/>
          <w:lang w:val="en-US"/>
        </w:rPr>
        <w:t>.</w:t>
      </w:r>
    </w:p>
    <w:p w14:paraId="086B2992" w14:textId="77777777" w:rsidR="00AC1F79" w:rsidRPr="009B2B50" w:rsidRDefault="00AC1F79" w:rsidP="00AC1F79">
      <w:pPr>
        <w:spacing w:before="240" w:after="120"/>
        <w:rPr>
          <w:rFonts w:ascii="Arial" w:hAnsi="Arial" w:cs="Arial"/>
          <w:b/>
          <w:sz w:val="24"/>
          <w:szCs w:val="24"/>
        </w:rPr>
      </w:pPr>
      <w:r w:rsidRPr="009B2B50">
        <w:rPr>
          <w:rFonts w:ascii="Arial" w:hAnsi="Arial" w:cs="Arial"/>
          <w:b/>
          <w:sz w:val="24"/>
          <w:szCs w:val="24"/>
        </w:rPr>
        <w:lastRenderedPageBreak/>
        <w:t>Guidance notes</w:t>
      </w:r>
    </w:p>
    <w:p w14:paraId="66CA78D8" w14:textId="08C1BB3A" w:rsidR="00AC1F79" w:rsidRPr="009B2B50" w:rsidRDefault="00AC1F79" w:rsidP="00AC1F79">
      <w:pPr>
        <w:spacing w:before="60" w:after="60" w:line="240" w:lineRule="auto"/>
        <w:rPr>
          <w:rFonts w:ascii="Arial" w:eastAsiaTheme="minorEastAsia" w:hAnsi="Arial" w:cs="Arial"/>
          <w:lang w:val="en-US"/>
        </w:rPr>
      </w:pPr>
      <w:r w:rsidRPr="009B2B50">
        <w:rPr>
          <w:rFonts w:ascii="Arial" w:eastAsiaTheme="minorEastAsia" w:hAnsi="Arial" w:cs="Arial"/>
          <w:lang w:val="en-US"/>
        </w:rPr>
        <w:t xml:space="preserve">A minimum acceptable standard of </w:t>
      </w:r>
      <w:r w:rsidR="00350453" w:rsidRPr="009B2B50">
        <w:rPr>
          <w:rFonts w:ascii="Arial" w:eastAsiaTheme="minorEastAsia" w:hAnsi="Arial" w:cs="Arial"/>
          <w:lang w:val="en-US"/>
        </w:rPr>
        <w:t xml:space="preserve">facilities and </w:t>
      </w:r>
      <w:r w:rsidRPr="009B2B50">
        <w:rPr>
          <w:rFonts w:ascii="Arial" w:eastAsiaTheme="minorEastAsia" w:hAnsi="Arial" w:cs="Arial"/>
          <w:lang w:val="en-US"/>
        </w:rPr>
        <w:t xml:space="preserve">resources </w:t>
      </w:r>
      <w:r w:rsidR="00350453" w:rsidRPr="009B2B50">
        <w:rPr>
          <w:rFonts w:ascii="Arial" w:eastAsiaTheme="minorEastAsia" w:hAnsi="Arial" w:cs="Arial"/>
          <w:lang w:val="en-US"/>
        </w:rPr>
        <w:t xml:space="preserve">are </w:t>
      </w:r>
      <w:r w:rsidRPr="009B2B50">
        <w:rPr>
          <w:rFonts w:ascii="Arial" w:eastAsiaTheme="minorEastAsia" w:hAnsi="Arial" w:cs="Arial"/>
          <w:lang w:val="en-US"/>
        </w:rPr>
        <w:t>required to provide a successful training context for the registrar. The registrar must have the opportunity for exposure across the breadth of clinical experiences in general practice.</w:t>
      </w:r>
    </w:p>
    <w:p w14:paraId="67E87BF2" w14:textId="77777777" w:rsidR="00AC1F79" w:rsidRPr="00852ECB" w:rsidRDefault="00AC1F79" w:rsidP="00852ECB">
      <w:pPr>
        <w:spacing w:before="240" w:after="120"/>
        <w:rPr>
          <w:rFonts w:ascii="Arial" w:hAnsi="Arial" w:cs="Arial"/>
          <w:b/>
          <w:sz w:val="24"/>
          <w:szCs w:val="24"/>
        </w:rPr>
      </w:pPr>
      <w:r w:rsidRPr="00852ECB">
        <w:rPr>
          <w:rFonts w:ascii="Arial" w:hAnsi="Arial" w:cs="Arial"/>
          <w:b/>
          <w:sz w:val="24"/>
          <w:szCs w:val="24"/>
        </w:rPr>
        <w:t>Resources</w:t>
      </w:r>
    </w:p>
    <w:p w14:paraId="43F4764B" w14:textId="206BF885" w:rsidR="00AC1F79" w:rsidRPr="009B2B50" w:rsidRDefault="00A334AF" w:rsidP="007B5509">
      <w:pPr>
        <w:pStyle w:val="ListParagraph"/>
        <w:numPr>
          <w:ilvl w:val="0"/>
          <w:numId w:val="29"/>
        </w:numPr>
        <w:spacing w:before="120"/>
        <w:ind w:left="426" w:hanging="426"/>
        <w:rPr>
          <w:rStyle w:val="Hyperlink"/>
          <w:rFonts w:ascii="Arial" w:hAnsi="Arial" w:cs="Arial"/>
          <w:color w:val="auto"/>
          <w:sz w:val="24"/>
          <w:szCs w:val="24"/>
          <w:u w:val="none"/>
        </w:rPr>
      </w:pPr>
      <w:hyperlink r:id="rId14" w:history="1">
        <w:r w:rsidR="00AC1F79" w:rsidRPr="009B2B50">
          <w:rPr>
            <w:rStyle w:val="Hyperlink"/>
            <w:rFonts w:ascii="Arial" w:hAnsi="Arial" w:cs="Arial"/>
            <w:sz w:val="24"/>
            <w:szCs w:val="24"/>
          </w:rPr>
          <w:t>GPEP Curriculum</w:t>
        </w:r>
      </w:hyperlink>
    </w:p>
    <w:p w14:paraId="03F9CDB2" w14:textId="77777777" w:rsidR="00233088" w:rsidRPr="009B2B50" w:rsidRDefault="00233088" w:rsidP="007B5509">
      <w:pPr>
        <w:pStyle w:val="ListParagraph"/>
        <w:numPr>
          <w:ilvl w:val="0"/>
          <w:numId w:val="29"/>
        </w:numPr>
        <w:spacing w:before="360"/>
        <w:ind w:left="426" w:hanging="426"/>
        <w:rPr>
          <w:rFonts w:ascii="Arial" w:hAnsi="Arial" w:cs="Arial"/>
        </w:rPr>
      </w:pPr>
      <w:r w:rsidRPr="009B2B50">
        <w:rPr>
          <w:rFonts w:ascii="Arial" w:hAnsi="Arial" w:cs="Arial"/>
        </w:rPr>
        <w:t xml:space="preserve">Information and training modules available on </w:t>
      </w:r>
      <w:hyperlink r:id="rId15" w:history="1">
        <w:r w:rsidRPr="009B2B50">
          <w:rPr>
            <w:rStyle w:val="Hyperlink"/>
            <w:rFonts w:ascii="Arial" w:hAnsi="Arial" w:cs="Arial"/>
          </w:rPr>
          <w:t>Learning Zone</w:t>
        </w:r>
      </w:hyperlink>
    </w:p>
    <w:p w14:paraId="354AD0A0" w14:textId="77777777" w:rsidR="00AC1F79" w:rsidRPr="009B2B50" w:rsidRDefault="00AC1F79" w:rsidP="00AC1F79">
      <w:pPr>
        <w:spacing w:before="60" w:after="60" w:line="240" w:lineRule="auto"/>
        <w:rPr>
          <w:rFonts w:ascii="Arial" w:eastAsiaTheme="minorEastAsia" w:hAnsi="Arial" w:cs="Arial"/>
          <w:lang w:val="en-US"/>
        </w:rPr>
      </w:pPr>
    </w:p>
    <w:p w14:paraId="6477257F" w14:textId="3C481B44" w:rsidR="00932C7B" w:rsidRPr="009B2B50" w:rsidRDefault="00063DE7" w:rsidP="00337221">
      <w:pPr>
        <w:pStyle w:val="HHLSubHeading"/>
        <w:rPr>
          <w:rFonts w:cs="Arial"/>
        </w:rPr>
      </w:pPr>
      <w:r w:rsidRPr="009B2B50">
        <w:rPr>
          <w:rFonts w:cs="Arial"/>
        </w:rPr>
        <w:br w:type="column"/>
      </w:r>
      <w:bookmarkStart w:id="14" w:name="_Toc10110062"/>
      <w:r w:rsidR="00932C7B" w:rsidRPr="009B2B50">
        <w:rPr>
          <w:rFonts w:cs="Arial"/>
        </w:rPr>
        <w:lastRenderedPageBreak/>
        <w:t xml:space="preserve">Indicator </w:t>
      </w:r>
      <w:r w:rsidRPr="009B2B50">
        <w:rPr>
          <w:rFonts w:cs="Arial"/>
        </w:rPr>
        <w:t>3</w:t>
      </w:r>
      <w:r w:rsidR="00932C7B" w:rsidRPr="009B2B50">
        <w:rPr>
          <w:rFonts w:cs="Arial"/>
        </w:rPr>
        <w:t xml:space="preserve">: </w:t>
      </w:r>
      <w:r w:rsidRPr="009B2B50">
        <w:rPr>
          <w:rFonts w:cs="Arial"/>
        </w:rPr>
        <w:t>Dealing with difficulties</w:t>
      </w:r>
      <w:bookmarkEnd w:id="14"/>
    </w:p>
    <w:p w14:paraId="49E6760B" w14:textId="0B56CF4E" w:rsidR="00932C7B" w:rsidRPr="009B2B50" w:rsidRDefault="00062B23" w:rsidP="00932C7B">
      <w:pPr>
        <w:pStyle w:val="HHLBodyText"/>
        <w:rPr>
          <w:rFonts w:cs="Arial"/>
          <w:b/>
        </w:rPr>
      </w:pPr>
      <w:r>
        <w:rPr>
          <w:rFonts w:cs="Arial"/>
          <w:b/>
        </w:rPr>
        <w:t>P</w:t>
      </w:r>
      <w:r w:rsidR="00F87610" w:rsidRPr="009B2B50">
        <w:rPr>
          <w:rFonts w:cs="Arial"/>
          <w:b/>
        </w:rPr>
        <w:t xml:space="preserve">rocesses </w:t>
      </w:r>
      <w:r>
        <w:rPr>
          <w:rFonts w:cs="Arial"/>
          <w:b/>
        </w:rPr>
        <w:t xml:space="preserve">are </w:t>
      </w:r>
      <w:r w:rsidR="00F87610" w:rsidRPr="009B2B50">
        <w:rPr>
          <w:rFonts w:cs="Arial"/>
          <w:b/>
        </w:rPr>
        <w:t>in place for identifying and managing trainees in difficulty</w:t>
      </w:r>
      <w:r w:rsidR="00327408" w:rsidRPr="009B2B50">
        <w:rPr>
          <w:rFonts w:cs="Arial"/>
          <w:b/>
        </w:rPr>
        <w:t>.</w:t>
      </w:r>
    </w:p>
    <w:tbl>
      <w:tblPr>
        <w:tblStyle w:val="TableGrid"/>
        <w:tblW w:w="9351" w:type="dxa"/>
        <w:tblLook w:val="04A0" w:firstRow="1" w:lastRow="0" w:firstColumn="1" w:lastColumn="0" w:noHBand="0" w:noVBand="1"/>
      </w:tblPr>
      <w:tblGrid>
        <w:gridCol w:w="988"/>
        <w:gridCol w:w="4677"/>
        <w:gridCol w:w="3686"/>
      </w:tblGrid>
      <w:tr w:rsidR="008736A8" w:rsidRPr="009B2B50" w14:paraId="35C57705" w14:textId="77777777" w:rsidTr="008736A8">
        <w:tc>
          <w:tcPr>
            <w:tcW w:w="988" w:type="dxa"/>
            <w:shd w:val="clear" w:color="auto" w:fill="F7CAAC" w:themeFill="accent2" w:themeFillTint="66"/>
          </w:tcPr>
          <w:p w14:paraId="5F46A25C" w14:textId="77777777" w:rsidR="008736A8" w:rsidRPr="009B2B50" w:rsidRDefault="008736A8" w:rsidP="001F6249">
            <w:pPr>
              <w:spacing w:before="120" w:after="120"/>
              <w:rPr>
                <w:rFonts w:ascii="Arial" w:eastAsiaTheme="minorEastAsia" w:hAnsi="Arial" w:cs="Arial"/>
                <w:b/>
                <w:lang w:val="en-US"/>
              </w:rPr>
            </w:pPr>
            <w:r w:rsidRPr="009B2B50">
              <w:rPr>
                <w:rFonts w:ascii="Arial" w:eastAsiaTheme="minorEastAsia" w:hAnsi="Arial" w:cs="Arial"/>
                <w:b/>
                <w:lang w:val="en-US"/>
              </w:rPr>
              <w:t>Criteria</w:t>
            </w:r>
          </w:p>
        </w:tc>
        <w:tc>
          <w:tcPr>
            <w:tcW w:w="4677" w:type="dxa"/>
            <w:shd w:val="clear" w:color="auto" w:fill="F7CAAC" w:themeFill="accent2" w:themeFillTint="66"/>
          </w:tcPr>
          <w:p w14:paraId="33CF8F65" w14:textId="77777777" w:rsidR="008736A8" w:rsidRPr="009B2B50" w:rsidRDefault="008736A8" w:rsidP="001F6249">
            <w:pPr>
              <w:spacing w:before="120" w:after="120"/>
              <w:rPr>
                <w:rFonts w:ascii="Arial" w:eastAsiaTheme="minorEastAsia" w:hAnsi="Arial" w:cs="Arial"/>
                <w:b/>
                <w:lang w:val="en-US"/>
              </w:rPr>
            </w:pPr>
            <w:r w:rsidRPr="009B2B50">
              <w:rPr>
                <w:rFonts w:ascii="Arial" w:eastAsiaTheme="minorEastAsia" w:hAnsi="Arial" w:cs="Arial"/>
                <w:b/>
                <w:lang w:val="en-US"/>
              </w:rPr>
              <w:t>Your practice is required to:</w:t>
            </w:r>
          </w:p>
        </w:tc>
        <w:tc>
          <w:tcPr>
            <w:tcW w:w="3686" w:type="dxa"/>
            <w:shd w:val="clear" w:color="auto" w:fill="F7CAAC" w:themeFill="accent2" w:themeFillTint="66"/>
          </w:tcPr>
          <w:p w14:paraId="2915125B" w14:textId="615B29E2" w:rsidR="008736A8" w:rsidRPr="009B2B50" w:rsidRDefault="008736A8" w:rsidP="001F6249">
            <w:pPr>
              <w:spacing w:before="120" w:after="120"/>
              <w:rPr>
                <w:rFonts w:ascii="Arial" w:eastAsiaTheme="minorEastAsia" w:hAnsi="Arial" w:cs="Arial"/>
                <w:b/>
                <w:lang w:val="en-US"/>
              </w:rPr>
            </w:pPr>
            <w:r w:rsidRPr="009B2B50">
              <w:rPr>
                <w:rFonts w:ascii="Arial" w:eastAsiaTheme="minorEastAsia" w:hAnsi="Arial" w:cs="Arial"/>
                <w:b/>
                <w:lang w:val="en-US"/>
              </w:rPr>
              <w:t>Required evidence</w:t>
            </w:r>
          </w:p>
        </w:tc>
      </w:tr>
      <w:tr w:rsidR="008736A8" w:rsidRPr="009B2B50" w14:paraId="42270996" w14:textId="77777777" w:rsidTr="008736A8">
        <w:trPr>
          <w:trHeight w:val="1353"/>
        </w:trPr>
        <w:tc>
          <w:tcPr>
            <w:tcW w:w="988" w:type="dxa"/>
          </w:tcPr>
          <w:p w14:paraId="0A1C8BDF" w14:textId="77777777" w:rsidR="008736A8" w:rsidRPr="009B2B50" w:rsidRDefault="008736A8" w:rsidP="00F2626A">
            <w:pPr>
              <w:spacing w:before="60" w:after="60"/>
              <w:rPr>
                <w:rFonts w:ascii="Arial" w:eastAsiaTheme="minorEastAsia" w:hAnsi="Arial" w:cs="Arial"/>
                <w:lang w:val="en-US"/>
              </w:rPr>
            </w:pPr>
            <w:r w:rsidRPr="009B2B50">
              <w:rPr>
                <w:rFonts w:ascii="Arial" w:eastAsiaTheme="minorEastAsia" w:hAnsi="Arial" w:cs="Arial"/>
                <w:lang w:val="en-US"/>
              </w:rPr>
              <w:t>3.1</w:t>
            </w:r>
          </w:p>
        </w:tc>
        <w:tc>
          <w:tcPr>
            <w:tcW w:w="4677" w:type="dxa"/>
          </w:tcPr>
          <w:p w14:paraId="042EA8E1" w14:textId="3FA5E968" w:rsidR="008736A8" w:rsidRPr="009B2B50" w:rsidRDefault="008736A8" w:rsidP="00F2626A">
            <w:pPr>
              <w:spacing w:before="60" w:after="60"/>
              <w:rPr>
                <w:rFonts w:ascii="Arial" w:eastAsiaTheme="minorEastAsia" w:hAnsi="Arial" w:cs="Arial"/>
                <w:lang w:val="en-US"/>
              </w:rPr>
            </w:pPr>
            <w:r w:rsidRPr="009B2B50">
              <w:rPr>
                <w:rFonts w:ascii="Arial" w:eastAsiaTheme="minorEastAsia" w:hAnsi="Arial" w:cs="Arial"/>
                <w:lang w:val="en-US"/>
              </w:rPr>
              <w:t>Demonstrate processes to manage trainee grievances or issues with supervision and training requirements, while still maintaining appropriate confidentiality</w:t>
            </w:r>
            <w:r w:rsidR="00EB493D">
              <w:rPr>
                <w:rFonts w:ascii="Arial" w:eastAsiaTheme="minorEastAsia" w:hAnsi="Arial" w:cs="Arial"/>
                <w:lang w:val="en-US"/>
              </w:rPr>
              <w:t>.</w:t>
            </w:r>
          </w:p>
        </w:tc>
        <w:tc>
          <w:tcPr>
            <w:tcW w:w="3686" w:type="dxa"/>
          </w:tcPr>
          <w:p w14:paraId="136DDB73" w14:textId="5C2CE570" w:rsidR="008736A8" w:rsidRPr="009B2B50" w:rsidRDefault="008736A8" w:rsidP="008736A8">
            <w:pPr>
              <w:pStyle w:val="ListParagraph"/>
              <w:numPr>
                <w:ilvl w:val="0"/>
                <w:numId w:val="28"/>
              </w:numPr>
              <w:spacing w:before="60" w:after="60"/>
              <w:rPr>
                <w:rFonts w:ascii="Arial" w:eastAsiaTheme="minorEastAsia" w:hAnsi="Arial" w:cs="Arial"/>
                <w:lang w:val="en-US"/>
              </w:rPr>
            </w:pPr>
            <w:r w:rsidRPr="009B2B50">
              <w:rPr>
                <w:rFonts w:ascii="Arial" w:eastAsiaTheme="minorEastAsia" w:hAnsi="Arial" w:cs="Arial"/>
                <w:lang w:val="en-US"/>
              </w:rPr>
              <w:t>Documented policies, procedures or processes, e.g. complaints or grievance policy; discrimination, bullying and sexual harassment policy</w:t>
            </w:r>
            <w:r w:rsidR="00EB493D">
              <w:rPr>
                <w:rFonts w:ascii="Arial" w:eastAsiaTheme="minorEastAsia" w:hAnsi="Arial" w:cs="Arial"/>
                <w:lang w:val="en-US"/>
              </w:rPr>
              <w:t>.</w:t>
            </w:r>
          </w:p>
          <w:p w14:paraId="1C3FE2F1" w14:textId="416AD1BA" w:rsidR="008736A8" w:rsidRPr="008736A8" w:rsidRDefault="008736A8" w:rsidP="008736A8">
            <w:pPr>
              <w:pStyle w:val="ListParagraph"/>
              <w:numPr>
                <w:ilvl w:val="0"/>
                <w:numId w:val="28"/>
              </w:numPr>
              <w:spacing w:before="60" w:after="60"/>
              <w:rPr>
                <w:rFonts w:ascii="Arial" w:eastAsiaTheme="minorEastAsia" w:hAnsi="Arial" w:cs="Arial"/>
                <w:lang w:val="en-US"/>
              </w:rPr>
            </w:pPr>
            <w:r>
              <w:rPr>
                <w:rFonts w:ascii="Arial" w:eastAsiaTheme="minorEastAsia" w:hAnsi="Arial" w:cs="Arial"/>
                <w:lang w:val="en-US"/>
              </w:rPr>
              <w:t>Evidence provided of anonymi</w:t>
            </w:r>
            <w:r w:rsidR="00DE5AB6">
              <w:rPr>
                <w:rFonts w:ascii="Arial" w:eastAsiaTheme="minorEastAsia" w:hAnsi="Arial" w:cs="Arial"/>
                <w:lang w:val="en-US"/>
              </w:rPr>
              <w:t>s</w:t>
            </w:r>
            <w:r>
              <w:rPr>
                <w:rFonts w:ascii="Arial" w:eastAsiaTheme="minorEastAsia" w:hAnsi="Arial" w:cs="Arial"/>
                <w:lang w:val="en-US"/>
              </w:rPr>
              <w:t>ed tracking of grievances / complaints, as a method of analy</w:t>
            </w:r>
            <w:r w:rsidR="00062B23">
              <w:rPr>
                <w:rFonts w:ascii="Arial" w:eastAsiaTheme="minorEastAsia" w:hAnsi="Arial" w:cs="Arial"/>
                <w:lang w:val="en-US"/>
              </w:rPr>
              <w:t>s</w:t>
            </w:r>
            <w:r>
              <w:rPr>
                <w:rFonts w:ascii="Arial" w:eastAsiaTheme="minorEastAsia" w:hAnsi="Arial" w:cs="Arial"/>
                <w:lang w:val="en-US"/>
              </w:rPr>
              <w:t>ing trends</w:t>
            </w:r>
            <w:r w:rsidR="00EB493D">
              <w:rPr>
                <w:rFonts w:ascii="Arial" w:eastAsiaTheme="minorEastAsia" w:hAnsi="Arial" w:cs="Arial"/>
                <w:lang w:val="en-US"/>
              </w:rPr>
              <w:t>.</w:t>
            </w:r>
          </w:p>
        </w:tc>
      </w:tr>
      <w:tr w:rsidR="008736A8" w:rsidRPr="009B2B50" w14:paraId="5B161397" w14:textId="77777777" w:rsidTr="008736A8">
        <w:tc>
          <w:tcPr>
            <w:tcW w:w="988" w:type="dxa"/>
          </w:tcPr>
          <w:p w14:paraId="2B902DEE" w14:textId="529E9AE4" w:rsidR="008736A8" w:rsidRPr="009B2B50" w:rsidRDefault="008736A8" w:rsidP="00F2626A">
            <w:pPr>
              <w:spacing w:before="60" w:after="60"/>
              <w:rPr>
                <w:rFonts w:ascii="Arial" w:eastAsiaTheme="minorEastAsia" w:hAnsi="Arial" w:cs="Arial"/>
                <w:lang w:val="en-US"/>
              </w:rPr>
            </w:pPr>
            <w:r w:rsidRPr="009B2B50">
              <w:rPr>
                <w:rFonts w:ascii="Arial" w:eastAsiaTheme="minorEastAsia" w:hAnsi="Arial" w:cs="Arial"/>
                <w:lang w:val="en-US"/>
              </w:rPr>
              <w:t>3.2</w:t>
            </w:r>
          </w:p>
        </w:tc>
        <w:tc>
          <w:tcPr>
            <w:tcW w:w="4677" w:type="dxa"/>
          </w:tcPr>
          <w:p w14:paraId="553ED0C9" w14:textId="5AF7FF90" w:rsidR="008736A8" w:rsidRPr="009B2B50" w:rsidRDefault="008736A8" w:rsidP="00F2626A">
            <w:pPr>
              <w:spacing w:before="60" w:after="60"/>
              <w:rPr>
                <w:rFonts w:ascii="Arial" w:eastAsiaTheme="minorEastAsia" w:hAnsi="Arial" w:cs="Arial"/>
                <w:lang w:val="en-US"/>
              </w:rPr>
            </w:pPr>
            <w:r w:rsidRPr="009B2B50">
              <w:rPr>
                <w:rFonts w:ascii="Arial" w:eastAsiaTheme="minorEastAsia" w:hAnsi="Arial" w:cs="Arial"/>
                <w:lang w:val="en-US"/>
              </w:rPr>
              <w:t>Demonstrate processes to identify if a registrar is not performing at the required standard of competence, and work with the College to develop a remediation plan</w:t>
            </w:r>
            <w:r w:rsidR="00EB493D">
              <w:rPr>
                <w:rFonts w:ascii="Arial" w:eastAsiaTheme="minorEastAsia" w:hAnsi="Arial" w:cs="Arial"/>
                <w:lang w:val="en-US"/>
              </w:rPr>
              <w:t>.</w:t>
            </w:r>
          </w:p>
        </w:tc>
        <w:tc>
          <w:tcPr>
            <w:tcW w:w="3686" w:type="dxa"/>
          </w:tcPr>
          <w:p w14:paraId="6F280D8D" w14:textId="39FCB6D2" w:rsidR="008736A8" w:rsidRPr="009B2B50" w:rsidRDefault="008736A8" w:rsidP="008736A8">
            <w:pPr>
              <w:pStyle w:val="ListParagraph"/>
              <w:numPr>
                <w:ilvl w:val="0"/>
                <w:numId w:val="28"/>
              </w:numPr>
              <w:spacing w:before="60" w:after="60"/>
              <w:rPr>
                <w:rFonts w:ascii="Arial" w:eastAsiaTheme="minorEastAsia" w:hAnsi="Arial" w:cs="Arial"/>
                <w:lang w:val="en-US"/>
              </w:rPr>
            </w:pPr>
            <w:r w:rsidRPr="009B2B50">
              <w:rPr>
                <w:rFonts w:ascii="Arial" w:eastAsiaTheme="minorEastAsia" w:hAnsi="Arial" w:cs="Arial"/>
                <w:lang w:val="en-US"/>
              </w:rPr>
              <w:t xml:space="preserve">Access to support services, e.g. </w:t>
            </w:r>
            <w:r>
              <w:rPr>
                <w:rFonts w:ascii="Arial" w:eastAsiaTheme="minorEastAsia" w:hAnsi="Arial" w:cs="Arial"/>
                <w:lang w:val="en-US"/>
              </w:rPr>
              <w:t xml:space="preserve">an </w:t>
            </w:r>
            <w:r w:rsidRPr="009B2B50">
              <w:rPr>
                <w:rFonts w:ascii="Arial" w:eastAsiaTheme="minorEastAsia" w:hAnsi="Arial" w:cs="Arial"/>
                <w:lang w:val="en-US"/>
              </w:rPr>
              <w:t>Employee Assistance Programme (EAP)</w:t>
            </w:r>
            <w:r w:rsidR="00EB493D">
              <w:rPr>
                <w:rFonts w:ascii="Arial" w:eastAsiaTheme="minorEastAsia" w:hAnsi="Arial" w:cs="Arial"/>
                <w:lang w:val="en-US"/>
              </w:rPr>
              <w:t>.</w:t>
            </w:r>
          </w:p>
          <w:p w14:paraId="3287298F" w14:textId="2EFE5F7F" w:rsidR="008736A8" w:rsidRPr="009B2B50" w:rsidRDefault="008736A8" w:rsidP="008736A8">
            <w:pPr>
              <w:pStyle w:val="ListParagraph"/>
              <w:numPr>
                <w:ilvl w:val="0"/>
                <w:numId w:val="28"/>
              </w:numPr>
              <w:spacing w:before="60" w:after="60"/>
              <w:rPr>
                <w:rFonts w:ascii="Arial" w:eastAsiaTheme="minorEastAsia" w:hAnsi="Arial" w:cs="Arial"/>
                <w:lang w:val="en-US"/>
              </w:rPr>
            </w:pPr>
            <w:r w:rsidRPr="009B2B50">
              <w:rPr>
                <w:rFonts w:ascii="Arial" w:eastAsiaTheme="minorEastAsia" w:hAnsi="Arial" w:cs="Arial"/>
                <w:lang w:val="en-US"/>
              </w:rPr>
              <w:t xml:space="preserve">Documented remediation </w:t>
            </w:r>
            <w:r w:rsidR="00B11D72" w:rsidRPr="009B2B50">
              <w:rPr>
                <w:rFonts w:ascii="Arial" w:eastAsiaTheme="minorEastAsia" w:hAnsi="Arial" w:cs="Arial"/>
                <w:lang w:val="en-US"/>
              </w:rPr>
              <w:t>plans</w:t>
            </w:r>
            <w:r w:rsidR="00B11D72">
              <w:rPr>
                <w:rFonts w:ascii="Arial" w:eastAsiaTheme="minorEastAsia" w:hAnsi="Arial" w:cs="Arial"/>
                <w:lang w:val="en-US"/>
              </w:rPr>
              <w:t xml:space="preserve"> for</w:t>
            </w:r>
            <w:r w:rsidR="00824A66">
              <w:rPr>
                <w:rFonts w:ascii="Arial" w:eastAsiaTheme="minorEastAsia" w:hAnsi="Arial" w:cs="Arial"/>
                <w:lang w:val="en-US"/>
              </w:rPr>
              <w:t xml:space="preserve"> </w:t>
            </w:r>
            <w:r>
              <w:rPr>
                <w:rFonts w:ascii="Arial" w:eastAsiaTheme="minorEastAsia" w:hAnsi="Arial" w:cs="Arial"/>
                <w:lang w:val="en-US"/>
              </w:rPr>
              <w:t>trainees</w:t>
            </w:r>
            <w:r w:rsidR="00824A66">
              <w:rPr>
                <w:rFonts w:ascii="Arial" w:eastAsiaTheme="minorEastAsia" w:hAnsi="Arial" w:cs="Arial"/>
                <w:lang w:val="en-US"/>
              </w:rPr>
              <w:t xml:space="preserve"> </w:t>
            </w:r>
            <w:r w:rsidR="00B11D72">
              <w:rPr>
                <w:rFonts w:ascii="Arial" w:eastAsiaTheme="minorEastAsia" w:hAnsi="Arial" w:cs="Arial"/>
                <w:lang w:val="en-US"/>
              </w:rPr>
              <w:t>experiencing difficulty</w:t>
            </w:r>
            <w:r w:rsidR="00EB493D">
              <w:rPr>
                <w:rFonts w:ascii="Arial" w:eastAsiaTheme="minorEastAsia" w:hAnsi="Arial" w:cs="Arial"/>
                <w:lang w:val="en-US"/>
              </w:rPr>
              <w:t>.</w:t>
            </w:r>
          </w:p>
        </w:tc>
      </w:tr>
      <w:tr w:rsidR="008736A8" w:rsidRPr="009B2B50" w14:paraId="1D3CDAF9" w14:textId="77777777" w:rsidTr="008736A8">
        <w:tc>
          <w:tcPr>
            <w:tcW w:w="988" w:type="dxa"/>
          </w:tcPr>
          <w:p w14:paraId="78FA643D" w14:textId="338CC549" w:rsidR="008736A8" w:rsidRPr="009B2B50" w:rsidRDefault="008736A8" w:rsidP="00A65C39">
            <w:pPr>
              <w:spacing w:before="60" w:after="60"/>
              <w:rPr>
                <w:rFonts w:ascii="Arial" w:eastAsiaTheme="minorEastAsia" w:hAnsi="Arial" w:cs="Arial"/>
                <w:lang w:val="en-US"/>
              </w:rPr>
            </w:pPr>
            <w:r w:rsidRPr="009B2B50">
              <w:rPr>
                <w:rFonts w:ascii="Arial" w:eastAsiaTheme="minorEastAsia" w:hAnsi="Arial" w:cs="Arial"/>
                <w:lang w:val="en-US"/>
              </w:rPr>
              <w:t>3.3</w:t>
            </w:r>
          </w:p>
        </w:tc>
        <w:tc>
          <w:tcPr>
            <w:tcW w:w="4677" w:type="dxa"/>
          </w:tcPr>
          <w:p w14:paraId="0EBF6CEB" w14:textId="77142DC5" w:rsidR="008736A8" w:rsidRDefault="008736A8" w:rsidP="00A65C39">
            <w:pPr>
              <w:pStyle w:val="ListParagraph"/>
              <w:spacing w:before="60" w:after="60"/>
              <w:ind w:left="0"/>
              <w:rPr>
                <w:rFonts w:ascii="Arial" w:eastAsiaTheme="minorEastAsia" w:hAnsi="Arial" w:cs="Arial"/>
                <w:lang w:val="en-US"/>
              </w:rPr>
            </w:pPr>
            <w:r w:rsidRPr="009B2B50">
              <w:rPr>
                <w:rFonts w:ascii="Arial" w:eastAsiaTheme="minorEastAsia" w:hAnsi="Arial" w:cs="Arial"/>
                <w:lang w:val="en-US"/>
              </w:rPr>
              <w:t>Have clear procedures in place to notify the College of any issues that might impact on the registrar’s progress through the training programme</w:t>
            </w:r>
            <w:r w:rsidR="00EB493D">
              <w:rPr>
                <w:rFonts w:ascii="Arial" w:eastAsiaTheme="minorEastAsia" w:hAnsi="Arial" w:cs="Arial"/>
                <w:lang w:val="en-US"/>
              </w:rPr>
              <w:t>.</w:t>
            </w:r>
          </w:p>
          <w:p w14:paraId="38E476F1" w14:textId="71601981" w:rsidR="00062B23" w:rsidRPr="009B2B50" w:rsidRDefault="00062B23" w:rsidP="00A65C39">
            <w:pPr>
              <w:pStyle w:val="ListParagraph"/>
              <w:spacing w:before="60" w:after="60"/>
              <w:ind w:left="0"/>
              <w:rPr>
                <w:rFonts w:ascii="Arial" w:eastAsiaTheme="minorEastAsia" w:hAnsi="Arial" w:cs="Arial"/>
                <w:lang w:val="en-US"/>
              </w:rPr>
            </w:pPr>
          </w:p>
        </w:tc>
        <w:tc>
          <w:tcPr>
            <w:tcW w:w="3686" w:type="dxa"/>
          </w:tcPr>
          <w:p w14:paraId="1798E98F" w14:textId="6FA2505E" w:rsidR="008736A8" w:rsidRPr="008736A8" w:rsidRDefault="008736A8" w:rsidP="008736A8">
            <w:pPr>
              <w:pStyle w:val="ListParagraph"/>
              <w:numPr>
                <w:ilvl w:val="0"/>
                <w:numId w:val="28"/>
              </w:numPr>
              <w:spacing w:before="60" w:after="60"/>
              <w:rPr>
                <w:rFonts w:ascii="Arial" w:eastAsiaTheme="minorEastAsia" w:hAnsi="Arial" w:cs="Arial"/>
                <w:lang w:val="en-US"/>
              </w:rPr>
            </w:pPr>
            <w:r w:rsidRPr="009B2B50">
              <w:rPr>
                <w:rFonts w:ascii="Arial" w:eastAsiaTheme="minorEastAsia" w:hAnsi="Arial" w:cs="Arial"/>
                <w:lang w:val="en-US"/>
              </w:rPr>
              <w:t>Meeting the Foundation Standard module requirements</w:t>
            </w:r>
            <w:r w:rsidR="00EB493D">
              <w:rPr>
                <w:rFonts w:ascii="Arial" w:eastAsiaTheme="minorEastAsia" w:hAnsi="Arial" w:cs="Arial"/>
                <w:lang w:val="en-US"/>
              </w:rPr>
              <w:t>.</w:t>
            </w:r>
            <w:r w:rsidRPr="009B2B50">
              <w:rPr>
                <w:rFonts w:ascii="Arial" w:eastAsiaTheme="minorEastAsia" w:hAnsi="Arial" w:cs="Arial"/>
                <w:lang w:val="en-US"/>
              </w:rPr>
              <w:t xml:space="preserve"> </w:t>
            </w:r>
          </w:p>
        </w:tc>
      </w:tr>
    </w:tbl>
    <w:p w14:paraId="3952C2EC" w14:textId="77777777" w:rsidR="00F2626A" w:rsidRPr="009B2B50" w:rsidRDefault="00F2626A" w:rsidP="00F2626A">
      <w:pPr>
        <w:pStyle w:val="HHLBodyText"/>
        <w:spacing w:before="240"/>
        <w:rPr>
          <w:rFonts w:cs="Arial"/>
          <w:b/>
          <w:sz w:val="22"/>
          <w:szCs w:val="22"/>
        </w:rPr>
      </w:pPr>
      <w:r w:rsidRPr="009B2B50">
        <w:rPr>
          <w:rFonts w:cs="Arial"/>
          <w:b/>
          <w:sz w:val="22"/>
          <w:szCs w:val="22"/>
        </w:rPr>
        <w:t>Required training</w:t>
      </w:r>
    </w:p>
    <w:p w14:paraId="370CA489" w14:textId="57F8F61E" w:rsidR="00F2626A" w:rsidRPr="009B2B50" w:rsidRDefault="007C1AC9" w:rsidP="00F2626A">
      <w:pPr>
        <w:spacing w:before="60" w:after="60" w:line="240" w:lineRule="auto"/>
        <w:rPr>
          <w:rFonts w:ascii="Arial" w:eastAsiaTheme="minorEastAsia" w:hAnsi="Arial" w:cs="Arial"/>
          <w:lang w:val="en-US"/>
        </w:rPr>
      </w:pPr>
      <w:r w:rsidRPr="009B2B50">
        <w:rPr>
          <w:rFonts w:ascii="Arial" w:eastAsiaTheme="minorEastAsia" w:hAnsi="Arial" w:cs="Arial"/>
          <w:lang w:val="en-US"/>
        </w:rPr>
        <w:t xml:space="preserve">Practice staff involved in registrar training must be familiar with the </w:t>
      </w:r>
      <w:r>
        <w:rPr>
          <w:rFonts w:ascii="Arial" w:eastAsiaTheme="minorEastAsia" w:hAnsi="Arial" w:cs="Arial"/>
          <w:lang w:val="en-US"/>
        </w:rPr>
        <w:t xml:space="preserve">relevant </w:t>
      </w:r>
      <w:r w:rsidRPr="009B2B50">
        <w:rPr>
          <w:rFonts w:ascii="Arial" w:eastAsiaTheme="minorEastAsia" w:hAnsi="Arial" w:cs="Arial"/>
          <w:lang w:val="en-US"/>
        </w:rPr>
        <w:t>College Policies</w:t>
      </w:r>
      <w:r>
        <w:rPr>
          <w:rFonts w:ascii="Arial" w:eastAsiaTheme="minorEastAsia" w:hAnsi="Arial" w:cs="Arial"/>
          <w:lang w:val="en-US"/>
        </w:rPr>
        <w:t>.</w:t>
      </w:r>
    </w:p>
    <w:p w14:paraId="7B10FC93" w14:textId="77777777" w:rsidR="00F2626A" w:rsidRPr="009B2B50" w:rsidRDefault="00F2626A" w:rsidP="00F2626A">
      <w:pPr>
        <w:spacing w:before="240" w:after="120"/>
        <w:rPr>
          <w:rFonts w:ascii="Arial" w:hAnsi="Arial" w:cs="Arial"/>
          <w:b/>
        </w:rPr>
      </w:pPr>
      <w:r w:rsidRPr="009B2B50">
        <w:rPr>
          <w:rFonts w:ascii="Arial" w:hAnsi="Arial" w:cs="Arial"/>
          <w:b/>
        </w:rPr>
        <w:t>Guidance notes</w:t>
      </w:r>
    </w:p>
    <w:p w14:paraId="714BF525" w14:textId="77777777" w:rsidR="00F2626A" w:rsidRPr="009B2B50" w:rsidRDefault="00F2626A" w:rsidP="00F2626A">
      <w:pPr>
        <w:spacing w:before="60" w:after="60" w:line="240" w:lineRule="auto"/>
        <w:rPr>
          <w:rFonts w:ascii="Arial" w:eastAsiaTheme="minorEastAsia" w:hAnsi="Arial" w:cs="Arial"/>
          <w:lang w:val="en-US"/>
        </w:rPr>
      </w:pPr>
      <w:r w:rsidRPr="009B2B50">
        <w:rPr>
          <w:rFonts w:ascii="Arial" w:eastAsiaTheme="minorEastAsia" w:hAnsi="Arial" w:cs="Arial"/>
          <w:lang w:val="en-US"/>
        </w:rPr>
        <w:t>The training practice should encourage early identification of trainees in difficulty by all members of the practice team.</w:t>
      </w:r>
    </w:p>
    <w:p w14:paraId="56720844" w14:textId="77777777" w:rsidR="00F2626A" w:rsidRPr="00852ECB" w:rsidRDefault="00F2626A" w:rsidP="00852ECB">
      <w:pPr>
        <w:spacing w:before="240" w:after="120"/>
        <w:rPr>
          <w:rFonts w:ascii="Arial" w:hAnsi="Arial" w:cs="Arial"/>
          <w:b/>
          <w:sz w:val="24"/>
          <w:szCs w:val="24"/>
        </w:rPr>
      </w:pPr>
      <w:r w:rsidRPr="00852ECB">
        <w:rPr>
          <w:rFonts w:ascii="Arial" w:hAnsi="Arial" w:cs="Arial"/>
          <w:b/>
          <w:sz w:val="24"/>
          <w:szCs w:val="24"/>
        </w:rPr>
        <w:t>Resources</w:t>
      </w:r>
    </w:p>
    <w:p w14:paraId="49F3936F" w14:textId="77777777" w:rsidR="00233088" w:rsidRPr="000F277D" w:rsidRDefault="00233088" w:rsidP="00233088">
      <w:pPr>
        <w:pStyle w:val="ListParagraph"/>
        <w:numPr>
          <w:ilvl w:val="0"/>
          <w:numId w:val="29"/>
        </w:numPr>
        <w:spacing w:before="360"/>
        <w:rPr>
          <w:rFonts w:ascii="Arial" w:hAnsi="Arial" w:cs="Arial"/>
        </w:rPr>
      </w:pPr>
      <w:r w:rsidRPr="000F277D">
        <w:rPr>
          <w:rFonts w:ascii="Arial" w:hAnsi="Arial" w:cs="Arial"/>
        </w:rPr>
        <w:t xml:space="preserve">Information and training modules available on </w:t>
      </w:r>
      <w:hyperlink r:id="rId16" w:history="1">
        <w:r w:rsidRPr="000F277D">
          <w:rPr>
            <w:rStyle w:val="Hyperlink"/>
            <w:rFonts w:ascii="Arial" w:hAnsi="Arial" w:cs="Arial"/>
          </w:rPr>
          <w:t>Learning Zone</w:t>
        </w:r>
      </w:hyperlink>
    </w:p>
    <w:p w14:paraId="361812B8" w14:textId="77777777" w:rsidR="0046605F" w:rsidRPr="009B2B50" w:rsidRDefault="0046605F" w:rsidP="0046605F">
      <w:pPr>
        <w:pStyle w:val="ListParagraph"/>
        <w:spacing w:before="120"/>
        <w:ind w:left="357"/>
        <w:rPr>
          <w:rFonts w:ascii="Arial" w:hAnsi="Arial" w:cs="Arial"/>
          <w:b/>
        </w:rPr>
      </w:pPr>
    </w:p>
    <w:p w14:paraId="20A22C3C" w14:textId="77777777" w:rsidR="00E654B3" w:rsidRPr="009B2B50" w:rsidRDefault="00E654B3" w:rsidP="00E654B3">
      <w:pPr>
        <w:rPr>
          <w:rFonts w:ascii="Arial" w:hAnsi="Arial" w:cs="Arial"/>
        </w:rPr>
      </w:pPr>
    </w:p>
    <w:p w14:paraId="76C341C0" w14:textId="77777777" w:rsidR="00F2626A" w:rsidRPr="007B5509" w:rsidRDefault="00063DE7" w:rsidP="00337221">
      <w:pPr>
        <w:pStyle w:val="Heading1"/>
        <w:keepNext w:val="0"/>
        <w:keepLines w:val="0"/>
        <w:spacing w:before="0" w:after="60" w:line="240" w:lineRule="auto"/>
        <w:jc w:val="center"/>
        <w:rPr>
          <w:rFonts w:ascii="Arial" w:hAnsi="Arial" w:cs="Arial"/>
          <w:b/>
          <w:color w:val="auto"/>
        </w:rPr>
      </w:pPr>
      <w:r w:rsidRPr="009B2B50">
        <w:rPr>
          <w:rFonts w:ascii="Arial" w:hAnsi="Arial" w:cs="Arial"/>
          <w:b/>
        </w:rPr>
        <w:br w:type="column"/>
      </w:r>
    </w:p>
    <w:p w14:paraId="10127165" w14:textId="77777777" w:rsidR="00F2626A" w:rsidRPr="007B5509" w:rsidRDefault="00F2626A" w:rsidP="00337221">
      <w:pPr>
        <w:pStyle w:val="Heading1"/>
        <w:keepNext w:val="0"/>
        <w:keepLines w:val="0"/>
        <w:spacing w:before="0" w:after="60" w:line="240" w:lineRule="auto"/>
        <w:jc w:val="center"/>
        <w:rPr>
          <w:rFonts w:ascii="Arial" w:hAnsi="Arial" w:cs="Arial"/>
          <w:b/>
          <w:color w:val="auto"/>
        </w:rPr>
      </w:pPr>
    </w:p>
    <w:p w14:paraId="23B8B951" w14:textId="77777777" w:rsidR="00F2626A" w:rsidRPr="007B5509" w:rsidRDefault="00F2626A" w:rsidP="00337221">
      <w:pPr>
        <w:pStyle w:val="Heading1"/>
        <w:keepNext w:val="0"/>
        <w:keepLines w:val="0"/>
        <w:spacing w:before="0" w:after="60" w:line="240" w:lineRule="auto"/>
        <w:jc w:val="center"/>
        <w:rPr>
          <w:rFonts w:ascii="Arial" w:hAnsi="Arial" w:cs="Arial"/>
          <w:b/>
          <w:color w:val="auto"/>
        </w:rPr>
      </w:pPr>
    </w:p>
    <w:p w14:paraId="1A042726" w14:textId="706B7448" w:rsidR="00F2626A" w:rsidRPr="007B5509" w:rsidRDefault="00F2626A" w:rsidP="00337221">
      <w:pPr>
        <w:pStyle w:val="Heading1"/>
        <w:keepNext w:val="0"/>
        <w:keepLines w:val="0"/>
        <w:spacing w:before="0" w:after="60" w:line="240" w:lineRule="auto"/>
        <w:jc w:val="center"/>
        <w:rPr>
          <w:rFonts w:ascii="Arial" w:hAnsi="Arial" w:cs="Arial"/>
          <w:b/>
          <w:color w:val="auto"/>
        </w:rPr>
      </w:pPr>
    </w:p>
    <w:p w14:paraId="6558E7EA" w14:textId="1EC5DC4B" w:rsidR="00F2626A" w:rsidRPr="007B5509" w:rsidRDefault="00F2626A" w:rsidP="009C0800">
      <w:pPr>
        <w:pStyle w:val="Heading1"/>
        <w:keepNext w:val="0"/>
        <w:keepLines w:val="0"/>
        <w:spacing w:before="0" w:after="60" w:line="240" w:lineRule="auto"/>
        <w:jc w:val="center"/>
        <w:rPr>
          <w:rFonts w:ascii="Arial" w:hAnsi="Arial" w:cs="Arial"/>
          <w:b/>
          <w:color w:val="auto"/>
        </w:rPr>
      </w:pPr>
    </w:p>
    <w:p w14:paraId="27A0EC62" w14:textId="63993BD9" w:rsidR="00F2626A" w:rsidRPr="007B5509" w:rsidRDefault="00F2626A" w:rsidP="009C0800">
      <w:pPr>
        <w:pStyle w:val="Heading1"/>
        <w:keepNext w:val="0"/>
        <w:keepLines w:val="0"/>
        <w:spacing w:before="0" w:after="60" w:line="240" w:lineRule="auto"/>
        <w:jc w:val="center"/>
        <w:rPr>
          <w:rFonts w:ascii="Arial" w:hAnsi="Arial" w:cs="Arial"/>
          <w:b/>
          <w:color w:val="auto"/>
        </w:rPr>
      </w:pPr>
    </w:p>
    <w:p w14:paraId="0899E248" w14:textId="128A8D98" w:rsidR="00F2626A" w:rsidRPr="007B5509" w:rsidRDefault="00F2626A" w:rsidP="009C0800">
      <w:pPr>
        <w:pStyle w:val="Heading1"/>
        <w:keepNext w:val="0"/>
        <w:keepLines w:val="0"/>
        <w:spacing w:before="0" w:after="60" w:line="240" w:lineRule="auto"/>
        <w:jc w:val="center"/>
        <w:rPr>
          <w:rFonts w:ascii="Arial" w:hAnsi="Arial" w:cs="Arial"/>
          <w:b/>
          <w:color w:val="auto"/>
        </w:rPr>
      </w:pPr>
    </w:p>
    <w:p w14:paraId="6866C4DA" w14:textId="77777777" w:rsidR="00F2626A" w:rsidRPr="007B5509" w:rsidRDefault="00F2626A" w:rsidP="009C0800">
      <w:pPr>
        <w:pStyle w:val="Heading1"/>
        <w:keepNext w:val="0"/>
        <w:keepLines w:val="0"/>
        <w:spacing w:before="0" w:after="60" w:line="240" w:lineRule="auto"/>
        <w:jc w:val="center"/>
        <w:rPr>
          <w:rFonts w:ascii="Arial" w:hAnsi="Arial" w:cs="Arial"/>
          <w:b/>
          <w:color w:val="auto"/>
        </w:rPr>
      </w:pPr>
    </w:p>
    <w:p w14:paraId="441C8875" w14:textId="77777777" w:rsidR="00F2626A" w:rsidRPr="009B2B50" w:rsidRDefault="00F2626A" w:rsidP="00337221">
      <w:pPr>
        <w:pStyle w:val="Heading1"/>
        <w:keepNext w:val="0"/>
        <w:keepLines w:val="0"/>
        <w:spacing w:before="0" w:after="60" w:line="240" w:lineRule="auto"/>
        <w:jc w:val="center"/>
        <w:rPr>
          <w:rFonts w:ascii="Arial" w:hAnsi="Arial" w:cs="Arial"/>
          <w:b/>
        </w:rPr>
      </w:pPr>
    </w:p>
    <w:p w14:paraId="23FD01DF" w14:textId="713646C0" w:rsidR="00337221" w:rsidRPr="009B2B50" w:rsidRDefault="00337221" w:rsidP="00337221">
      <w:pPr>
        <w:pStyle w:val="Heading1"/>
        <w:keepNext w:val="0"/>
        <w:keepLines w:val="0"/>
        <w:spacing w:before="0" w:after="60" w:line="240" w:lineRule="auto"/>
        <w:jc w:val="center"/>
        <w:rPr>
          <w:rFonts w:ascii="Arial" w:eastAsiaTheme="minorEastAsia" w:hAnsi="Arial" w:cs="Arial"/>
          <w:color w:val="EE7624"/>
          <w:sz w:val="56"/>
          <w:szCs w:val="56"/>
          <w:lang w:val="en-US"/>
        </w:rPr>
      </w:pPr>
      <w:bookmarkStart w:id="15" w:name="_Toc10110063"/>
      <w:r w:rsidRPr="009B2B50">
        <w:rPr>
          <w:rFonts w:ascii="Arial" w:eastAsiaTheme="minorEastAsia" w:hAnsi="Arial" w:cs="Arial"/>
          <w:b/>
          <w:color w:val="EE7624"/>
          <w:sz w:val="56"/>
          <w:szCs w:val="56"/>
          <w:lang w:val="en-US"/>
        </w:rPr>
        <w:t xml:space="preserve">Section 2: </w:t>
      </w:r>
      <w:r w:rsidRPr="009B2B50">
        <w:rPr>
          <w:rFonts w:ascii="Arial" w:eastAsiaTheme="minorEastAsia" w:hAnsi="Arial" w:cs="Arial"/>
          <w:b/>
          <w:color w:val="EE7624"/>
          <w:sz w:val="56"/>
          <w:szCs w:val="56"/>
          <w:lang w:val="en-US"/>
        </w:rPr>
        <w:br/>
      </w:r>
      <w:r w:rsidR="0003740C" w:rsidRPr="009B2B50">
        <w:rPr>
          <w:rFonts w:ascii="Arial" w:eastAsiaTheme="minorEastAsia" w:hAnsi="Arial" w:cs="Arial"/>
          <w:color w:val="EE7624"/>
          <w:sz w:val="56"/>
          <w:szCs w:val="56"/>
          <w:lang w:val="en-US"/>
        </w:rPr>
        <w:t>T</w:t>
      </w:r>
      <w:r w:rsidRPr="009B2B50">
        <w:rPr>
          <w:rFonts w:ascii="Arial" w:eastAsiaTheme="minorEastAsia" w:hAnsi="Arial" w:cs="Arial"/>
          <w:color w:val="EE7624"/>
          <w:sz w:val="56"/>
          <w:szCs w:val="56"/>
          <w:lang w:val="en-US"/>
        </w:rPr>
        <w:t xml:space="preserve">raining and experience </w:t>
      </w:r>
      <w:r w:rsidR="009C0800" w:rsidRPr="009B2B50">
        <w:rPr>
          <w:rFonts w:ascii="Arial" w:eastAsiaTheme="minorEastAsia" w:hAnsi="Arial" w:cs="Arial"/>
          <w:color w:val="EE7624"/>
          <w:sz w:val="56"/>
          <w:szCs w:val="56"/>
          <w:lang w:val="en-US"/>
        </w:rPr>
        <w:t xml:space="preserve">is </w:t>
      </w:r>
      <w:r w:rsidRPr="009B2B50">
        <w:rPr>
          <w:rFonts w:ascii="Arial" w:eastAsiaTheme="minorEastAsia" w:hAnsi="Arial" w:cs="Arial"/>
          <w:color w:val="EE7624"/>
          <w:sz w:val="56"/>
          <w:szCs w:val="56"/>
          <w:lang w:val="en-US"/>
        </w:rPr>
        <w:t>aligned to curriculum requirements</w:t>
      </w:r>
      <w:bookmarkEnd w:id="15"/>
    </w:p>
    <w:p w14:paraId="5C509716" w14:textId="61274D7F" w:rsidR="00027015" w:rsidRPr="009B2B50" w:rsidRDefault="00027015" w:rsidP="00384F52">
      <w:pPr>
        <w:rPr>
          <w:rFonts w:ascii="Arial" w:hAnsi="Arial" w:cs="Arial"/>
        </w:rPr>
      </w:pPr>
    </w:p>
    <w:p w14:paraId="5C10C960" w14:textId="3BD4DE93" w:rsidR="00932C7B" w:rsidRPr="009B2B50" w:rsidRDefault="00F2626A" w:rsidP="00932C7B">
      <w:pPr>
        <w:pStyle w:val="HHLSubHeading"/>
        <w:rPr>
          <w:rFonts w:cs="Arial"/>
        </w:rPr>
      </w:pPr>
      <w:r w:rsidRPr="009B2B50">
        <w:rPr>
          <w:rFonts w:cs="Arial"/>
        </w:rPr>
        <w:br w:type="column"/>
      </w:r>
      <w:bookmarkStart w:id="16" w:name="_Toc10110064"/>
      <w:r w:rsidR="00932C7B" w:rsidRPr="009B2B50">
        <w:rPr>
          <w:rFonts w:cs="Arial"/>
        </w:rPr>
        <w:lastRenderedPageBreak/>
        <w:t xml:space="preserve">Indicator </w:t>
      </w:r>
      <w:r w:rsidR="00063DE7" w:rsidRPr="009B2B50">
        <w:rPr>
          <w:rFonts w:cs="Arial"/>
        </w:rPr>
        <w:t>4</w:t>
      </w:r>
      <w:r w:rsidR="00932C7B" w:rsidRPr="009B2B50">
        <w:rPr>
          <w:rFonts w:cs="Arial"/>
        </w:rPr>
        <w:t xml:space="preserve">: </w:t>
      </w:r>
      <w:r w:rsidR="00063DE7" w:rsidRPr="009B2B50">
        <w:rPr>
          <w:rFonts w:cs="Arial"/>
        </w:rPr>
        <w:t>Quality of the educational experience</w:t>
      </w:r>
      <w:bookmarkEnd w:id="16"/>
    </w:p>
    <w:p w14:paraId="0B0A5B7E" w14:textId="2599DE15" w:rsidR="00932C7B" w:rsidRPr="009B2B50" w:rsidRDefault="00824A66" w:rsidP="00932C7B">
      <w:pPr>
        <w:pStyle w:val="HHLBodyText"/>
        <w:rPr>
          <w:rFonts w:cs="Arial"/>
          <w:b/>
        </w:rPr>
      </w:pPr>
      <w:r>
        <w:rPr>
          <w:rFonts w:cs="Arial"/>
          <w:b/>
        </w:rPr>
        <w:t>Tr</w:t>
      </w:r>
      <w:r w:rsidR="00F2626A" w:rsidRPr="009B2B50">
        <w:rPr>
          <w:rFonts w:cs="Arial"/>
          <w:b/>
        </w:rPr>
        <w:t xml:space="preserve">ainees participate in a wide range of </w:t>
      </w:r>
      <w:r w:rsidR="009C0800" w:rsidRPr="009B2B50">
        <w:rPr>
          <w:rFonts w:cs="Arial"/>
          <w:b/>
        </w:rPr>
        <w:t xml:space="preserve">quality </w:t>
      </w:r>
      <w:r w:rsidR="00F2626A" w:rsidRPr="009B2B50">
        <w:rPr>
          <w:rFonts w:cs="Arial"/>
          <w:b/>
        </w:rPr>
        <w:t>educational and training opportunities to develop the skills and knowledge needed for independent practice as a specialist general practitioner.</w:t>
      </w:r>
    </w:p>
    <w:tbl>
      <w:tblPr>
        <w:tblStyle w:val="TableGrid"/>
        <w:tblW w:w="9351" w:type="dxa"/>
        <w:tblLook w:val="04A0" w:firstRow="1" w:lastRow="0" w:firstColumn="1" w:lastColumn="0" w:noHBand="0" w:noVBand="1"/>
      </w:tblPr>
      <w:tblGrid>
        <w:gridCol w:w="988"/>
        <w:gridCol w:w="4497"/>
        <w:gridCol w:w="3866"/>
      </w:tblGrid>
      <w:tr w:rsidR="00DF3AFB" w:rsidRPr="009B2B50" w14:paraId="2A398B95" w14:textId="77777777" w:rsidTr="00EB493D">
        <w:tc>
          <w:tcPr>
            <w:tcW w:w="988" w:type="dxa"/>
            <w:shd w:val="clear" w:color="auto" w:fill="F7CAAC" w:themeFill="accent2" w:themeFillTint="66"/>
          </w:tcPr>
          <w:p w14:paraId="709BC669" w14:textId="77777777" w:rsidR="00DF3AFB" w:rsidRPr="009B2B50" w:rsidRDefault="00DF3AFB" w:rsidP="001F6249">
            <w:pPr>
              <w:spacing w:before="120" w:after="120"/>
              <w:rPr>
                <w:rFonts w:ascii="Arial" w:eastAsiaTheme="minorEastAsia" w:hAnsi="Arial" w:cs="Arial"/>
                <w:b/>
                <w:lang w:val="en-US"/>
              </w:rPr>
            </w:pPr>
            <w:r w:rsidRPr="009B2B50">
              <w:rPr>
                <w:rFonts w:ascii="Arial" w:eastAsiaTheme="minorEastAsia" w:hAnsi="Arial" w:cs="Arial"/>
                <w:b/>
                <w:lang w:val="en-US"/>
              </w:rPr>
              <w:t>Criteria</w:t>
            </w:r>
          </w:p>
        </w:tc>
        <w:tc>
          <w:tcPr>
            <w:tcW w:w="4497" w:type="dxa"/>
            <w:shd w:val="clear" w:color="auto" w:fill="F7CAAC" w:themeFill="accent2" w:themeFillTint="66"/>
          </w:tcPr>
          <w:p w14:paraId="231795D2" w14:textId="77777777" w:rsidR="00DF3AFB" w:rsidRPr="009B2B50" w:rsidRDefault="00DF3AFB" w:rsidP="001F6249">
            <w:pPr>
              <w:spacing w:before="120" w:after="120"/>
              <w:rPr>
                <w:rFonts w:ascii="Arial" w:eastAsiaTheme="minorEastAsia" w:hAnsi="Arial" w:cs="Arial"/>
                <w:b/>
                <w:lang w:val="en-US"/>
              </w:rPr>
            </w:pPr>
            <w:r w:rsidRPr="009B2B50">
              <w:rPr>
                <w:rFonts w:ascii="Arial" w:eastAsiaTheme="minorEastAsia" w:hAnsi="Arial" w:cs="Arial"/>
                <w:b/>
                <w:lang w:val="en-US"/>
              </w:rPr>
              <w:t>Your practice is required to:</w:t>
            </w:r>
          </w:p>
        </w:tc>
        <w:tc>
          <w:tcPr>
            <w:tcW w:w="3866" w:type="dxa"/>
            <w:shd w:val="clear" w:color="auto" w:fill="F7CAAC" w:themeFill="accent2" w:themeFillTint="66"/>
          </w:tcPr>
          <w:p w14:paraId="16572728" w14:textId="74291792" w:rsidR="00DF3AFB" w:rsidRPr="009B2B50" w:rsidRDefault="00DF3AFB" w:rsidP="001F6249">
            <w:pPr>
              <w:spacing w:before="120" w:after="120"/>
              <w:rPr>
                <w:rFonts w:ascii="Arial" w:eastAsiaTheme="minorEastAsia" w:hAnsi="Arial" w:cs="Arial"/>
                <w:b/>
                <w:lang w:val="en-US"/>
              </w:rPr>
            </w:pPr>
            <w:r w:rsidRPr="009B2B50">
              <w:rPr>
                <w:rFonts w:ascii="Arial" w:eastAsiaTheme="minorEastAsia" w:hAnsi="Arial" w:cs="Arial"/>
                <w:b/>
                <w:lang w:val="en-US"/>
              </w:rPr>
              <w:t>Required evidence</w:t>
            </w:r>
          </w:p>
        </w:tc>
      </w:tr>
      <w:tr w:rsidR="00DF3AFB" w:rsidRPr="009B2B50" w14:paraId="46322CB7" w14:textId="77777777" w:rsidTr="00EB493D">
        <w:tc>
          <w:tcPr>
            <w:tcW w:w="988" w:type="dxa"/>
          </w:tcPr>
          <w:p w14:paraId="212FD481" w14:textId="77777777" w:rsidR="00DF3AFB" w:rsidRPr="009B2B50" w:rsidRDefault="00DF3AFB" w:rsidP="009C0800">
            <w:pPr>
              <w:spacing w:before="60" w:after="60"/>
              <w:rPr>
                <w:rFonts w:ascii="Arial" w:eastAsiaTheme="minorEastAsia" w:hAnsi="Arial" w:cs="Arial"/>
                <w:lang w:val="en-US"/>
              </w:rPr>
            </w:pPr>
            <w:r w:rsidRPr="009B2B50">
              <w:rPr>
                <w:rFonts w:ascii="Arial" w:eastAsiaTheme="minorEastAsia" w:hAnsi="Arial" w:cs="Arial"/>
                <w:lang w:val="en-US"/>
              </w:rPr>
              <w:t>4.1</w:t>
            </w:r>
          </w:p>
        </w:tc>
        <w:tc>
          <w:tcPr>
            <w:tcW w:w="4497" w:type="dxa"/>
          </w:tcPr>
          <w:p w14:paraId="42F80E5D" w14:textId="40F2200F" w:rsidR="00DF3AFB" w:rsidRPr="009B2B50" w:rsidRDefault="00824A66" w:rsidP="009C0800">
            <w:pPr>
              <w:spacing w:before="60" w:after="60"/>
              <w:rPr>
                <w:rFonts w:ascii="Arial" w:eastAsiaTheme="minorEastAsia" w:hAnsi="Arial" w:cs="Arial"/>
                <w:lang w:val="en-US"/>
              </w:rPr>
            </w:pPr>
            <w:r>
              <w:rPr>
                <w:rFonts w:ascii="Arial" w:eastAsiaTheme="minorEastAsia" w:hAnsi="Arial" w:cs="Arial"/>
                <w:lang w:val="en-US"/>
              </w:rPr>
              <w:t xml:space="preserve">Ensure </w:t>
            </w:r>
            <w:r w:rsidR="00B11D72">
              <w:rPr>
                <w:rFonts w:ascii="Arial" w:eastAsiaTheme="minorEastAsia" w:hAnsi="Arial" w:cs="Arial"/>
                <w:lang w:val="en-US"/>
              </w:rPr>
              <w:t>a</w:t>
            </w:r>
            <w:r w:rsidR="00DF3AFB" w:rsidRPr="009B2B50">
              <w:rPr>
                <w:rFonts w:ascii="Arial" w:eastAsiaTheme="minorEastAsia" w:hAnsi="Arial" w:cs="Arial"/>
                <w:lang w:val="en-US"/>
              </w:rPr>
              <w:t xml:space="preserve"> formal and structured education programme</w:t>
            </w:r>
            <w:r>
              <w:rPr>
                <w:rFonts w:ascii="Arial" w:eastAsiaTheme="minorEastAsia" w:hAnsi="Arial" w:cs="Arial"/>
                <w:lang w:val="en-US"/>
              </w:rPr>
              <w:t xml:space="preserve"> is available to the registrar</w:t>
            </w:r>
            <w:r w:rsidR="00EB493D">
              <w:rPr>
                <w:rFonts w:ascii="Arial" w:eastAsiaTheme="minorEastAsia" w:hAnsi="Arial" w:cs="Arial"/>
                <w:lang w:val="en-US"/>
              </w:rPr>
              <w:t>.</w:t>
            </w:r>
          </w:p>
        </w:tc>
        <w:tc>
          <w:tcPr>
            <w:tcW w:w="3866" w:type="dxa"/>
          </w:tcPr>
          <w:p w14:paraId="48ED2484" w14:textId="4CFB1CF7" w:rsidR="00DF3AFB" w:rsidRPr="009B2B50" w:rsidRDefault="00DF3AFB" w:rsidP="00A37CC4">
            <w:pPr>
              <w:pStyle w:val="ListParagraph"/>
              <w:numPr>
                <w:ilvl w:val="0"/>
                <w:numId w:val="4"/>
              </w:numPr>
              <w:rPr>
                <w:rFonts w:ascii="Arial" w:hAnsi="Arial" w:cs="Arial"/>
              </w:rPr>
            </w:pPr>
            <w:r w:rsidRPr="009B2B50">
              <w:rPr>
                <w:rFonts w:ascii="Arial" w:hAnsi="Arial" w:cs="Arial"/>
              </w:rPr>
              <w:t>Documented education programme planning</w:t>
            </w:r>
            <w:r w:rsidR="00EB493D">
              <w:rPr>
                <w:rFonts w:ascii="Arial" w:hAnsi="Arial" w:cs="Arial"/>
              </w:rPr>
              <w:t>.</w:t>
            </w:r>
          </w:p>
          <w:p w14:paraId="6311E099" w14:textId="58931B67" w:rsidR="00DF3AFB" w:rsidRPr="009B2B50" w:rsidRDefault="00824A66" w:rsidP="00A37CC4">
            <w:pPr>
              <w:pStyle w:val="ListParagraph"/>
              <w:numPr>
                <w:ilvl w:val="0"/>
                <w:numId w:val="4"/>
              </w:numPr>
              <w:rPr>
                <w:rFonts w:ascii="Arial" w:hAnsi="Arial" w:cs="Arial"/>
              </w:rPr>
            </w:pPr>
            <w:r>
              <w:rPr>
                <w:rFonts w:ascii="Arial" w:hAnsi="Arial" w:cs="Arial"/>
              </w:rPr>
              <w:t>D</w:t>
            </w:r>
            <w:r w:rsidR="00DF3AFB" w:rsidRPr="009B2B50">
              <w:rPr>
                <w:rFonts w:ascii="Arial" w:hAnsi="Arial" w:cs="Arial"/>
              </w:rPr>
              <w:t>ocumented teaching plan</w:t>
            </w:r>
            <w:r>
              <w:rPr>
                <w:rFonts w:ascii="Arial" w:hAnsi="Arial" w:cs="Arial"/>
              </w:rPr>
              <w:t>s</w:t>
            </w:r>
            <w:r w:rsidR="00EB493D">
              <w:rPr>
                <w:rFonts w:ascii="Arial" w:hAnsi="Arial" w:cs="Arial"/>
              </w:rPr>
              <w:t>.</w:t>
            </w:r>
          </w:p>
          <w:p w14:paraId="458DDFAF" w14:textId="1E8F2FF0" w:rsidR="00DF3AFB" w:rsidRPr="009B2B50" w:rsidRDefault="00DF3AFB" w:rsidP="00DF3AFB">
            <w:pPr>
              <w:pStyle w:val="ListParagraph"/>
              <w:numPr>
                <w:ilvl w:val="0"/>
                <w:numId w:val="4"/>
              </w:numPr>
              <w:rPr>
                <w:rFonts w:ascii="Arial" w:hAnsi="Arial" w:cs="Arial"/>
              </w:rPr>
            </w:pPr>
            <w:r w:rsidRPr="009B2B50">
              <w:rPr>
                <w:rFonts w:ascii="Arial" w:hAnsi="Arial" w:cs="Arial"/>
              </w:rPr>
              <w:t>Documented descriptions of educational resources available</w:t>
            </w:r>
            <w:r w:rsidR="00EB493D">
              <w:rPr>
                <w:rFonts w:ascii="Arial" w:hAnsi="Arial" w:cs="Arial"/>
              </w:rPr>
              <w:t>.</w:t>
            </w:r>
          </w:p>
          <w:p w14:paraId="286AE134" w14:textId="762EC4C7" w:rsidR="00DF3AFB" w:rsidRDefault="00DF3AFB" w:rsidP="00DF3AFB">
            <w:pPr>
              <w:pStyle w:val="ListParagraph"/>
              <w:numPr>
                <w:ilvl w:val="0"/>
                <w:numId w:val="4"/>
              </w:numPr>
              <w:rPr>
                <w:rFonts w:ascii="Arial" w:hAnsi="Arial" w:cs="Arial"/>
              </w:rPr>
            </w:pPr>
            <w:r w:rsidRPr="009B2B50">
              <w:rPr>
                <w:rFonts w:ascii="Arial" w:hAnsi="Arial" w:cs="Arial"/>
              </w:rPr>
              <w:t>Documented descriptions of clinical and decision support resources available</w:t>
            </w:r>
            <w:r w:rsidR="00EB493D">
              <w:rPr>
                <w:rFonts w:ascii="Arial" w:hAnsi="Arial" w:cs="Arial"/>
              </w:rPr>
              <w:t>.</w:t>
            </w:r>
          </w:p>
          <w:p w14:paraId="32234B69" w14:textId="4905C24D" w:rsidR="00DF3AFB" w:rsidRPr="00DF3AFB" w:rsidRDefault="00DF3AFB" w:rsidP="00DF3AFB">
            <w:pPr>
              <w:pStyle w:val="ListParagraph"/>
              <w:numPr>
                <w:ilvl w:val="0"/>
                <w:numId w:val="4"/>
              </w:numPr>
              <w:rPr>
                <w:rFonts w:ascii="Arial" w:hAnsi="Arial" w:cs="Arial"/>
              </w:rPr>
            </w:pPr>
            <w:r w:rsidRPr="009B2B50">
              <w:rPr>
                <w:rFonts w:ascii="Arial" w:hAnsi="Arial" w:cs="Arial"/>
              </w:rPr>
              <w:t xml:space="preserve">Documented </w:t>
            </w:r>
            <w:r>
              <w:rPr>
                <w:rFonts w:ascii="Arial" w:hAnsi="Arial" w:cs="Arial"/>
              </w:rPr>
              <w:t>r</w:t>
            </w:r>
            <w:r w:rsidRPr="009B2B50">
              <w:rPr>
                <w:rFonts w:ascii="Arial" w:hAnsi="Arial" w:cs="Arial"/>
              </w:rPr>
              <w:t>ole descriptions and responsibilities</w:t>
            </w:r>
            <w:r w:rsidR="00EB493D">
              <w:rPr>
                <w:rFonts w:ascii="Arial" w:hAnsi="Arial" w:cs="Arial"/>
              </w:rPr>
              <w:t>.</w:t>
            </w:r>
          </w:p>
        </w:tc>
      </w:tr>
      <w:tr w:rsidR="00DF3AFB" w:rsidRPr="009B2B50" w14:paraId="09E52D1F" w14:textId="77777777" w:rsidTr="00EB493D">
        <w:tc>
          <w:tcPr>
            <w:tcW w:w="988" w:type="dxa"/>
          </w:tcPr>
          <w:p w14:paraId="0DEA5056" w14:textId="77777777" w:rsidR="00DF3AFB" w:rsidRPr="009B2B50" w:rsidRDefault="00DF3AFB" w:rsidP="009C0800">
            <w:pPr>
              <w:spacing w:before="60" w:after="60"/>
              <w:rPr>
                <w:rFonts w:ascii="Arial" w:eastAsiaTheme="minorEastAsia" w:hAnsi="Arial" w:cs="Arial"/>
                <w:lang w:val="en-US"/>
              </w:rPr>
            </w:pPr>
            <w:r w:rsidRPr="009B2B50">
              <w:rPr>
                <w:rFonts w:ascii="Arial" w:eastAsiaTheme="minorEastAsia" w:hAnsi="Arial" w:cs="Arial"/>
                <w:lang w:val="en-US"/>
              </w:rPr>
              <w:t>4.2</w:t>
            </w:r>
          </w:p>
        </w:tc>
        <w:tc>
          <w:tcPr>
            <w:tcW w:w="4497" w:type="dxa"/>
          </w:tcPr>
          <w:p w14:paraId="71189D46" w14:textId="23C4A74F" w:rsidR="00DF3AFB" w:rsidRPr="009B2B50" w:rsidRDefault="00DF3AFB" w:rsidP="009C0800">
            <w:pPr>
              <w:spacing w:before="60" w:after="60"/>
              <w:rPr>
                <w:rFonts w:ascii="Arial" w:eastAsiaTheme="minorEastAsia" w:hAnsi="Arial" w:cs="Arial"/>
                <w:lang w:val="en-US"/>
              </w:rPr>
            </w:pPr>
            <w:r w:rsidRPr="009B2B50">
              <w:rPr>
                <w:rFonts w:ascii="Arial" w:eastAsiaTheme="minorEastAsia" w:hAnsi="Arial" w:cs="Arial"/>
                <w:lang w:val="en-US"/>
              </w:rPr>
              <w:t>Facilitate the registrar’s participation in a broad range of relevant experiences defined by the curriculum, across the depth and breadth of general practice</w:t>
            </w:r>
            <w:r w:rsidR="00EB493D">
              <w:rPr>
                <w:rFonts w:ascii="Arial" w:eastAsiaTheme="minorEastAsia" w:hAnsi="Arial" w:cs="Arial"/>
                <w:lang w:val="en-US"/>
              </w:rPr>
              <w:t>.</w:t>
            </w:r>
          </w:p>
        </w:tc>
        <w:tc>
          <w:tcPr>
            <w:tcW w:w="3866" w:type="dxa"/>
          </w:tcPr>
          <w:p w14:paraId="392983FD" w14:textId="7CFBF197" w:rsidR="00DF3AFB" w:rsidRPr="009B2B50" w:rsidRDefault="00DF3AFB" w:rsidP="00DF3AFB">
            <w:pPr>
              <w:pStyle w:val="ListParagraph"/>
              <w:numPr>
                <w:ilvl w:val="0"/>
                <w:numId w:val="4"/>
              </w:numPr>
              <w:rPr>
                <w:rFonts w:ascii="Arial" w:hAnsi="Arial" w:cs="Arial"/>
              </w:rPr>
            </w:pPr>
            <w:r w:rsidRPr="009B2B50">
              <w:rPr>
                <w:rFonts w:ascii="Arial" w:hAnsi="Arial" w:cs="Arial"/>
              </w:rPr>
              <w:t>Documented education programme planning</w:t>
            </w:r>
            <w:r w:rsidR="00EB493D">
              <w:rPr>
                <w:rFonts w:ascii="Arial" w:hAnsi="Arial" w:cs="Arial"/>
              </w:rPr>
              <w:t>.</w:t>
            </w:r>
          </w:p>
          <w:p w14:paraId="3C80AE81" w14:textId="68702417" w:rsidR="00DF3AFB" w:rsidRDefault="00DF3AFB" w:rsidP="00DF3AFB">
            <w:pPr>
              <w:pStyle w:val="ListParagraph"/>
              <w:numPr>
                <w:ilvl w:val="0"/>
                <w:numId w:val="4"/>
              </w:numPr>
              <w:rPr>
                <w:rFonts w:ascii="Arial" w:hAnsi="Arial" w:cs="Arial"/>
              </w:rPr>
            </w:pPr>
            <w:r w:rsidRPr="009B2B50">
              <w:rPr>
                <w:rFonts w:ascii="Arial" w:hAnsi="Arial" w:cs="Arial"/>
              </w:rPr>
              <w:t>Access to documented rosters</w:t>
            </w:r>
            <w:r w:rsidR="00EB493D">
              <w:rPr>
                <w:rFonts w:ascii="Arial" w:hAnsi="Arial" w:cs="Arial"/>
              </w:rPr>
              <w:t>.</w:t>
            </w:r>
          </w:p>
          <w:p w14:paraId="0FDC665B" w14:textId="31257879" w:rsidR="00DF3AFB" w:rsidRPr="00DF3AFB" w:rsidRDefault="00DF3AFB" w:rsidP="00DF3AFB">
            <w:pPr>
              <w:pStyle w:val="ListParagraph"/>
              <w:numPr>
                <w:ilvl w:val="0"/>
                <w:numId w:val="4"/>
              </w:numPr>
              <w:rPr>
                <w:rFonts w:ascii="Arial" w:hAnsi="Arial" w:cs="Arial"/>
              </w:rPr>
            </w:pPr>
            <w:r w:rsidRPr="009B2B50">
              <w:rPr>
                <w:rFonts w:ascii="Arial" w:hAnsi="Arial" w:cs="Arial"/>
              </w:rPr>
              <w:t>Documented registrar feedback</w:t>
            </w:r>
            <w:r w:rsidR="00EB493D">
              <w:rPr>
                <w:rFonts w:ascii="Arial" w:hAnsi="Arial" w:cs="Arial"/>
              </w:rPr>
              <w:t>.</w:t>
            </w:r>
          </w:p>
        </w:tc>
      </w:tr>
      <w:tr w:rsidR="00DF3AFB" w:rsidRPr="009B2B50" w14:paraId="68123CC0" w14:textId="77777777" w:rsidTr="00EB493D">
        <w:tc>
          <w:tcPr>
            <w:tcW w:w="988" w:type="dxa"/>
          </w:tcPr>
          <w:p w14:paraId="3800C3A5" w14:textId="77777777" w:rsidR="00DF3AFB" w:rsidRPr="009B2B50" w:rsidRDefault="00DF3AFB" w:rsidP="009C0800">
            <w:pPr>
              <w:spacing w:before="60" w:after="60"/>
              <w:rPr>
                <w:rFonts w:ascii="Arial" w:eastAsiaTheme="minorEastAsia" w:hAnsi="Arial" w:cs="Arial"/>
                <w:lang w:val="en-US"/>
              </w:rPr>
            </w:pPr>
            <w:r w:rsidRPr="009B2B50">
              <w:rPr>
                <w:rFonts w:ascii="Arial" w:eastAsiaTheme="minorEastAsia" w:hAnsi="Arial" w:cs="Arial"/>
                <w:lang w:val="en-US"/>
              </w:rPr>
              <w:t>4.3</w:t>
            </w:r>
          </w:p>
        </w:tc>
        <w:tc>
          <w:tcPr>
            <w:tcW w:w="4497" w:type="dxa"/>
          </w:tcPr>
          <w:p w14:paraId="105E726D" w14:textId="4A533C98" w:rsidR="00DF3AFB" w:rsidRPr="009B2B50" w:rsidRDefault="00DF3AFB" w:rsidP="009C0800">
            <w:pPr>
              <w:spacing w:before="60" w:after="60"/>
              <w:rPr>
                <w:rFonts w:ascii="Arial" w:eastAsiaTheme="minorEastAsia" w:hAnsi="Arial" w:cs="Arial"/>
                <w:lang w:val="en-US"/>
              </w:rPr>
            </w:pPr>
            <w:r w:rsidRPr="009B2B50">
              <w:rPr>
                <w:rFonts w:ascii="Arial" w:eastAsiaTheme="minorEastAsia" w:hAnsi="Arial" w:cs="Arial"/>
                <w:lang w:val="en-US"/>
              </w:rPr>
              <w:t>Ensure the number, acuity and complexity of the case-mix, and the registrar’s exposure to it, provides an appropriate clinical training experience</w:t>
            </w:r>
            <w:r w:rsidR="00EB493D">
              <w:rPr>
                <w:rFonts w:ascii="Arial" w:eastAsiaTheme="minorEastAsia" w:hAnsi="Arial" w:cs="Arial"/>
                <w:lang w:val="en-US"/>
              </w:rPr>
              <w:t>.</w:t>
            </w:r>
          </w:p>
        </w:tc>
        <w:tc>
          <w:tcPr>
            <w:tcW w:w="3866" w:type="dxa"/>
          </w:tcPr>
          <w:p w14:paraId="08B95FA0" w14:textId="058B85F0" w:rsidR="00DF3AFB" w:rsidRPr="009B2B50" w:rsidRDefault="00DF3AFB" w:rsidP="00DF3AFB">
            <w:pPr>
              <w:pStyle w:val="ListParagraph"/>
              <w:numPr>
                <w:ilvl w:val="0"/>
                <w:numId w:val="4"/>
              </w:numPr>
              <w:rPr>
                <w:rFonts w:ascii="Arial" w:hAnsi="Arial" w:cs="Arial"/>
              </w:rPr>
            </w:pPr>
            <w:r w:rsidRPr="009B2B50">
              <w:rPr>
                <w:rFonts w:ascii="Arial" w:hAnsi="Arial" w:cs="Arial"/>
              </w:rPr>
              <w:t>Documented education programme planning</w:t>
            </w:r>
            <w:r w:rsidR="00EB493D">
              <w:rPr>
                <w:rFonts w:ascii="Arial" w:hAnsi="Arial" w:cs="Arial"/>
              </w:rPr>
              <w:t>.</w:t>
            </w:r>
          </w:p>
          <w:p w14:paraId="1002E0E0" w14:textId="549E02B5" w:rsidR="00DF3AFB" w:rsidRPr="009B2B50" w:rsidRDefault="00DF3AFB" w:rsidP="00DF3AFB">
            <w:pPr>
              <w:pStyle w:val="ListParagraph"/>
              <w:numPr>
                <w:ilvl w:val="0"/>
                <w:numId w:val="4"/>
              </w:numPr>
              <w:rPr>
                <w:rFonts w:ascii="Arial" w:hAnsi="Arial" w:cs="Arial"/>
              </w:rPr>
            </w:pPr>
            <w:r w:rsidRPr="009B2B50">
              <w:rPr>
                <w:rFonts w:ascii="Arial" w:hAnsi="Arial" w:cs="Arial"/>
              </w:rPr>
              <w:t>Documented registrar feedback</w:t>
            </w:r>
            <w:r w:rsidR="00EB493D">
              <w:rPr>
                <w:rFonts w:ascii="Arial" w:hAnsi="Arial" w:cs="Arial"/>
              </w:rPr>
              <w:t>.</w:t>
            </w:r>
          </w:p>
          <w:p w14:paraId="2490EDC2" w14:textId="4CDAAE46" w:rsidR="00DF3AFB" w:rsidRPr="00DF3AFB" w:rsidRDefault="00DF3AFB" w:rsidP="00DF3AFB">
            <w:pPr>
              <w:pStyle w:val="ListParagraph"/>
              <w:numPr>
                <w:ilvl w:val="0"/>
                <w:numId w:val="4"/>
              </w:numPr>
              <w:rPr>
                <w:rFonts w:ascii="Arial" w:hAnsi="Arial" w:cs="Arial"/>
              </w:rPr>
            </w:pPr>
            <w:r w:rsidRPr="009B2B50">
              <w:rPr>
                <w:rFonts w:ascii="Arial" w:hAnsi="Arial" w:cs="Arial"/>
              </w:rPr>
              <w:t>Access to documented audit records</w:t>
            </w:r>
            <w:r w:rsidR="00EB493D">
              <w:rPr>
                <w:rFonts w:ascii="Arial" w:hAnsi="Arial" w:cs="Arial"/>
              </w:rPr>
              <w:t>.</w:t>
            </w:r>
          </w:p>
        </w:tc>
      </w:tr>
      <w:tr w:rsidR="00DF3AFB" w:rsidRPr="009B2B50" w14:paraId="5FFA8588" w14:textId="77777777" w:rsidTr="00EB493D">
        <w:tc>
          <w:tcPr>
            <w:tcW w:w="988" w:type="dxa"/>
          </w:tcPr>
          <w:p w14:paraId="1EB18631" w14:textId="77777777" w:rsidR="00DF3AFB" w:rsidRPr="009B2B50" w:rsidRDefault="00DF3AFB" w:rsidP="009C0800">
            <w:pPr>
              <w:spacing w:before="60" w:after="60"/>
              <w:rPr>
                <w:rFonts w:ascii="Arial" w:eastAsiaTheme="minorEastAsia" w:hAnsi="Arial" w:cs="Arial"/>
                <w:lang w:val="en-US"/>
              </w:rPr>
            </w:pPr>
            <w:r w:rsidRPr="009B2B50">
              <w:rPr>
                <w:rFonts w:ascii="Arial" w:eastAsiaTheme="minorEastAsia" w:hAnsi="Arial" w:cs="Arial"/>
                <w:lang w:val="en-US"/>
              </w:rPr>
              <w:t>4.4</w:t>
            </w:r>
          </w:p>
        </w:tc>
        <w:tc>
          <w:tcPr>
            <w:tcW w:w="4497" w:type="dxa"/>
          </w:tcPr>
          <w:p w14:paraId="1B75C39F" w14:textId="76486437" w:rsidR="00DF3AFB" w:rsidRPr="009B2B50" w:rsidRDefault="00DF3AFB" w:rsidP="009C0800">
            <w:pPr>
              <w:spacing w:before="60" w:after="60"/>
              <w:rPr>
                <w:rFonts w:ascii="Arial" w:eastAsiaTheme="minorEastAsia" w:hAnsi="Arial" w:cs="Arial"/>
                <w:lang w:val="en-US"/>
              </w:rPr>
            </w:pPr>
            <w:r w:rsidRPr="009B2B50">
              <w:rPr>
                <w:rFonts w:ascii="Arial" w:eastAsiaTheme="minorEastAsia" w:hAnsi="Arial" w:cs="Arial"/>
                <w:lang w:val="en-US"/>
              </w:rPr>
              <w:t>Ensure the registrar’s workload is appropriate to their experience and educational needs</w:t>
            </w:r>
            <w:r w:rsidR="00EB493D">
              <w:rPr>
                <w:rFonts w:ascii="Arial" w:eastAsiaTheme="minorEastAsia" w:hAnsi="Arial" w:cs="Arial"/>
                <w:lang w:val="en-US"/>
              </w:rPr>
              <w:t>.</w:t>
            </w:r>
          </w:p>
        </w:tc>
        <w:tc>
          <w:tcPr>
            <w:tcW w:w="3866" w:type="dxa"/>
          </w:tcPr>
          <w:p w14:paraId="4A962104" w14:textId="7C5C8912" w:rsidR="00DF3AFB" w:rsidRPr="009B2B50" w:rsidRDefault="00DF3AFB" w:rsidP="00DF3AFB">
            <w:pPr>
              <w:pStyle w:val="ListParagraph"/>
              <w:numPr>
                <w:ilvl w:val="0"/>
                <w:numId w:val="4"/>
              </w:numPr>
              <w:rPr>
                <w:rFonts w:ascii="Arial" w:hAnsi="Arial" w:cs="Arial"/>
              </w:rPr>
            </w:pPr>
            <w:r w:rsidRPr="009B2B50">
              <w:rPr>
                <w:rFonts w:ascii="Arial" w:hAnsi="Arial" w:cs="Arial"/>
              </w:rPr>
              <w:t>Documented education programme planning</w:t>
            </w:r>
            <w:r w:rsidR="00EB493D">
              <w:rPr>
                <w:rFonts w:ascii="Arial" w:hAnsi="Arial" w:cs="Arial"/>
              </w:rPr>
              <w:t>.</w:t>
            </w:r>
          </w:p>
          <w:p w14:paraId="3838FBF4" w14:textId="050368FC" w:rsidR="00DF3AFB" w:rsidRPr="00DF3AFB" w:rsidRDefault="00DF3AFB" w:rsidP="00C13DDB">
            <w:pPr>
              <w:pStyle w:val="ListParagraph"/>
              <w:numPr>
                <w:ilvl w:val="0"/>
                <w:numId w:val="4"/>
              </w:numPr>
              <w:rPr>
                <w:rFonts w:ascii="Arial" w:hAnsi="Arial" w:cs="Arial"/>
              </w:rPr>
            </w:pPr>
            <w:r w:rsidRPr="009B2B50">
              <w:rPr>
                <w:rFonts w:ascii="Arial" w:hAnsi="Arial" w:cs="Arial"/>
              </w:rPr>
              <w:t>Documented registrar feedback</w:t>
            </w:r>
            <w:r w:rsidR="00EB493D">
              <w:rPr>
                <w:rFonts w:ascii="Arial" w:hAnsi="Arial" w:cs="Arial"/>
              </w:rPr>
              <w:t>.</w:t>
            </w:r>
          </w:p>
        </w:tc>
      </w:tr>
      <w:tr w:rsidR="00DF3AFB" w:rsidRPr="009B2B50" w14:paraId="2FEE657F" w14:textId="77777777" w:rsidTr="00EB493D">
        <w:tc>
          <w:tcPr>
            <w:tcW w:w="988" w:type="dxa"/>
          </w:tcPr>
          <w:p w14:paraId="28E18DF8" w14:textId="77777777" w:rsidR="00DF3AFB" w:rsidRPr="009B2B50" w:rsidRDefault="00DF3AFB" w:rsidP="009C0800">
            <w:pPr>
              <w:spacing w:before="60" w:after="60"/>
              <w:rPr>
                <w:rFonts w:ascii="Arial" w:eastAsiaTheme="minorEastAsia" w:hAnsi="Arial" w:cs="Arial"/>
                <w:lang w:val="en-US"/>
              </w:rPr>
            </w:pPr>
            <w:r w:rsidRPr="009B2B50">
              <w:rPr>
                <w:rFonts w:ascii="Arial" w:eastAsiaTheme="minorEastAsia" w:hAnsi="Arial" w:cs="Arial"/>
                <w:lang w:val="en-US"/>
              </w:rPr>
              <w:t>4.5</w:t>
            </w:r>
          </w:p>
        </w:tc>
        <w:tc>
          <w:tcPr>
            <w:tcW w:w="4497" w:type="dxa"/>
          </w:tcPr>
          <w:p w14:paraId="70103B95" w14:textId="52397961" w:rsidR="00DF3AFB" w:rsidRPr="009B2B50" w:rsidRDefault="00DF3AFB" w:rsidP="009C0800">
            <w:pPr>
              <w:spacing w:before="60" w:after="60"/>
              <w:rPr>
                <w:rFonts w:ascii="Arial" w:eastAsiaTheme="minorEastAsia" w:hAnsi="Arial" w:cs="Arial"/>
                <w:lang w:val="en-US"/>
              </w:rPr>
            </w:pPr>
            <w:r w:rsidRPr="009B2B50">
              <w:rPr>
                <w:rFonts w:ascii="Arial" w:eastAsiaTheme="minorEastAsia" w:hAnsi="Arial" w:cs="Arial"/>
                <w:lang w:val="en-US"/>
              </w:rPr>
              <w:t>Enable the registrar to ask for and receive timely assistance in all clinical situations</w:t>
            </w:r>
            <w:r w:rsidR="00EB493D">
              <w:rPr>
                <w:rFonts w:ascii="Arial" w:eastAsiaTheme="minorEastAsia" w:hAnsi="Arial" w:cs="Arial"/>
                <w:lang w:val="en-US"/>
              </w:rPr>
              <w:t>.</w:t>
            </w:r>
          </w:p>
        </w:tc>
        <w:tc>
          <w:tcPr>
            <w:tcW w:w="3866" w:type="dxa"/>
          </w:tcPr>
          <w:p w14:paraId="4DACABEA" w14:textId="6EDF3F52" w:rsidR="00DF3AFB" w:rsidRPr="00DF3AFB" w:rsidRDefault="00DF3AFB" w:rsidP="00C13DDB">
            <w:pPr>
              <w:pStyle w:val="ListParagraph"/>
              <w:numPr>
                <w:ilvl w:val="0"/>
                <w:numId w:val="4"/>
              </w:numPr>
              <w:rPr>
                <w:rFonts w:ascii="Arial" w:hAnsi="Arial" w:cs="Arial"/>
              </w:rPr>
            </w:pPr>
            <w:r w:rsidRPr="009B2B50">
              <w:rPr>
                <w:rFonts w:ascii="Arial" w:hAnsi="Arial" w:cs="Arial"/>
              </w:rPr>
              <w:t>Documented descriptions of models of care available and used in the practice</w:t>
            </w:r>
            <w:r w:rsidR="00EB493D">
              <w:rPr>
                <w:rFonts w:ascii="Arial" w:hAnsi="Arial" w:cs="Arial"/>
              </w:rPr>
              <w:t>.</w:t>
            </w:r>
          </w:p>
        </w:tc>
      </w:tr>
      <w:tr w:rsidR="00DF3AFB" w:rsidRPr="009B2B50" w14:paraId="43A0A8CE" w14:textId="77777777" w:rsidTr="00EB493D">
        <w:trPr>
          <w:trHeight w:val="723"/>
        </w:trPr>
        <w:tc>
          <w:tcPr>
            <w:tcW w:w="988" w:type="dxa"/>
          </w:tcPr>
          <w:p w14:paraId="67B8809E" w14:textId="77777777" w:rsidR="00DF3AFB" w:rsidRPr="009B2B50" w:rsidRDefault="00DF3AFB" w:rsidP="009C0800">
            <w:pPr>
              <w:spacing w:before="60" w:after="60"/>
              <w:rPr>
                <w:rFonts w:ascii="Arial" w:eastAsiaTheme="minorEastAsia" w:hAnsi="Arial" w:cs="Arial"/>
                <w:lang w:val="en-US"/>
              </w:rPr>
            </w:pPr>
            <w:r w:rsidRPr="009B2B50">
              <w:rPr>
                <w:rFonts w:ascii="Arial" w:eastAsiaTheme="minorEastAsia" w:hAnsi="Arial" w:cs="Arial"/>
                <w:lang w:val="en-US"/>
              </w:rPr>
              <w:t>4.6</w:t>
            </w:r>
          </w:p>
        </w:tc>
        <w:tc>
          <w:tcPr>
            <w:tcW w:w="4497" w:type="dxa"/>
          </w:tcPr>
          <w:p w14:paraId="2C2B122E" w14:textId="01F2718F" w:rsidR="00DF3AFB" w:rsidRPr="009B2B50" w:rsidRDefault="00DF3AFB" w:rsidP="009C0800">
            <w:pPr>
              <w:spacing w:before="60" w:after="60"/>
              <w:rPr>
                <w:rFonts w:ascii="Arial" w:eastAsiaTheme="minorEastAsia" w:hAnsi="Arial" w:cs="Arial"/>
                <w:lang w:val="en-US"/>
              </w:rPr>
            </w:pPr>
            <w:r w:rsidRPr="009B2B50">
              <w:rPr>
                <w:rFonts w:ascii="Arial" w:eastAsiaTheme="minorEastAsia" w:hAnsi="Arial" w:cs="Arial"/>
                <w:lang w:val="en-US"/>
              </w:rPr>
              <w:t>Provide the registrar opportunities to identify and visit appropriate community providers and to be included in community health initiatives</w:t>
            </w:r>
            <w:r w:rsidR="00EB493D">
              <w:rPr>
                <w:rFonts w:ascii="Arial" w:eastAsiaTheme="minorEastAsia" w:hAnsi="Arial" w:cs="Arial"/>
                <w:lang w:val="en-US"/>
              </w:rPr>
              <w:t>.</w:t>
            </w:r>
          </w:p>
        </w:tc>
        <w:tc>
          <w:tcPr>
            <w:tcW w:w="3866" w:type="dxa"/>
          </w:tcPr>
          <w:p w14:paraId="632E6C28" w14:textId="058D1A57" w:rsidR="00DF3AFB" w:rsidRDefault="00DF3AFB" w:rsidP="00C13DDB">
            <w:pPr>
              <w:pStyle w:val="ListParagraph"/>
              <w:numPr>
                <w:ilvl w:val="0"/>
                <w:numId w:val="4"/>
              </w:numPr>
              <w:rPr>
                <w:rFonts w:ascii="Arial" w:hAnsi="Arial" w:cs="Arial"/>
              </w:rPr>
            </w:pPr>
            <w:r w:rsidRPr="009B2B50">
              <w:rPr>
                <w:rFonts w:ascii="Arial" w:hAnsi="Arial" w:cs="Arial"/>
              </w:rPr>
              <w:t>Access to documented rosters</w:t>
            </w:r>
            <w:r w:rsidR="00EB493D">
              <w:rPr>
                <w:rFonts w:ascii="Arial" w:hAnsi="Arial" w:cs="Arial"/>
              </w:rPr>
              <w:t>.</w:t>
            </w:r>
          </w:p>
          <w:p w14:paraId="24FD11AD" w14:textId="11381E4D" w:rsidR="00DF3AFB" w:rsidRPr="00DF3AFB" w:rsidRDefault="00DF3AFB" w:rsidP="00C13DDB">
            <w:pPr>
              <w:pStyle w:val="ListParagraph"/>
              <w:numPr>
                <w:ilvl w:val="0"/>
                <w:numId w:val="4"/>
              </w:numPr>
              <w:rPr>
                <w:rFonts w:ascii="Arial" w:hAnsi="Arial" w:cs="Arial"/>
              </w:rPr>
            </w:pPr>
            <w:r>
              <w:rPr>
                <w:rFonts w:ascii="Arial" w:hAnsi="Arial" w:cs="Arial"/>
              </w:rPr>
              <w:t>Evidence of practice’s community engagement plans</w:t>
            </w:r>
            <w:r w:rsidR="00EB493D">
              <w:rPr>
                <w:rFonts w:ascii="Arial" w:hAnsi="Arial" w:cs="Arial"/>
              </w:rPr>
              <w:t>.</w:t>
            </w:r>
          </w:p>
        </w:tc>
      </w:tr>
    </w:tbl>
    <w:p w14:paraId="32D3EFBC" w14:textId="77777777" w:rsidR="009C0800" w:rsidRPr="009B2B50" w:rsidRDefault="009C0800" w:rsidP="009C0800">
      <w:pPr>
        <w:pStyle w:val="HHLBodyText"/>
        <w:spacing w:before="240"/>
        <w:rPr>
          <w:rFonts w:cs="Arial"/>
          <w:b/>
          <w:sz w:val="22"/>
          <w:szCs w:val="22"/>
        </w:rPr>
      </w:pPr>
      <w:r w:rsidRPr="009B2B50">
        <w:rPr>
          <w:rFonts w:cs="Arial"/>
          <w:b/>
          <w:sz w:val="22"/>
          <w:szCs w:val="22"/>
        </w:rPr>
        <w:t>Required training</w:t>
      </w:r>
    </w:p>
    <w:p w14:paraId="0D949206" w14:textId="06F715DD" w:rsidR="00E40D49" w:rsidRPr="009B2B50" w:rsidRDefault="007C1AC9" w:rsidP="00E40D49">
      <w:pPr>
        <w:spacing w:before="60" w:after="60" w:line="240" w:lineRule="auto"/>
        <w:rPr>
          <w:rFonts w:ascii="Arial" w:eastAsiaTheme="minorEastAsia" w:hAnsi="Arial" w:cs="Arial"/>
          <w:lang w:val="en-US"/>
        </w:rPr>
      </w:pPr>
      <w:r w:rsidRPr="009B2B50">
        <w:rPr>
          <w:rFonts w:ascii="Arial" w:eastAsiaTheme="minorEastAsia" w:hAnsi="Arial" w:cs="Arial"/>
          <w:lang w:val="en-US"/>
        </w:rPr>
        <w:t xml:space="preserve">Practice staff involved in registrar training must be familiar with the </w:t>
      </w:r>
      <w:r>
        <w:rPr>
          <w:rFonts w:ascii="Arial" w:eastAsiaTheme="minorEastAsia" w:hAnsi="Arial" w:cs="Arial"/>
          <w:lang w:val="en-US"/>
        </w:rPr>
        <w:t xml:space="preserve">relevant </w:t>
      </w:r>
      <w:r w:rsidRPr="009B2B50">
        <w:rPr>
          <w:rFonts w:ascii="Arial" w:eastAsiaTheme="minorEastAsia" w:hAnsi="Arial" w:cs="Arial"/>
          <w:lang w:val="en-US"/>
        </w:rPr>
        <w:t>College Policies</w:t>
      </w:r>
      <w:r>
        <w:rPr>
          <w:rFonts w:ascii="Arial" w:eastAsiaTheme="minorEastAsia" w:hAnsi="Arial" w:cs="Arial"/>
          <w:lang w:val="en-US"/>
        </w:rPr>
        <w:t>.</w:t>
      </w:r>
    </w:p>
    <w:p w14:paraId="3ECE3B5F" w14:textId="77777777" w:rsidR="009C0800" w:rsidRPr="009B2B50" w:rsidRDefault="009C0800" w:rsidP="009C0800">
      <w:pPr>
        <w:spacing w:before="240" w:after="120"/>
        <w:rPr>
          <w:rFonts w:ascii="Arial" w:hAnsi="Arial" w:cs="Arial"/>
          <w:b/>
        </w:rPr>
      </w:pPr>
      <w:r w:rsidRPr="009B2B50">
        <w:rPr>
          <w:rFonts w:ascii="Arial" w:hAnsi="Arial" w:cs="Arial"/>
          <w:b/>
        </w:rPr>
        <w:t>Guidance notes</w:t>
      </w:r>
    </w:p>
    <w:p w14:paraId="730EFDF4" w14:textId="3285FBCB" w:rsidR="005C3414" w:rsidRPr="009B2B50" w:rsidRDefault="004B1050" w:rsidP="009C0800">
      <w:pPr>
        <w:spacing w:before="60" w:after="60" w:line="240" w:lineRule="auto"/>
        <w:rPr>
          <w:rFonts w:ascii="Arial" w:eastAsiaTheme="minorEastAsia" w:hAnsi="Arial" w:cs="Arial"/>
          <w:lang w:val="en-US"/>
        </w:rPr>
      </w:pPr>
      <w:r w:rsidRPr="009B2B50">
        <w:rPr>
          <w:rFonts w:ascii="Arial" w:eastAsiaTheme="minorEastAsia" w:hAnsi="Arial" w:cs="Arial"/>
          <w:lang w:val="en-US"/>
        </w:rPr>
        <w:t xml:space="preserve">Practice staff involved in registrar training </w:t>
      </w:r>
      <w:r w:rsidR="005C3414" w:rsidRPr="009B2B50">
        <w:rPr>
          <w:rFonts w:ascii="Arial" w:eastAsiaTheme="minorEastAsia" w:hAnsi="Arial" w:cs="Arial"/>
          <w:lang w:val="en-US"/>
        </w:rPr>
        <w:t>must customi</w:t>
      </w:r>
      <w:r w:rsidR="006C003E" w:rsidRPr="009B2B50">
        <w:rPr>
          <w:rFonts w:ascii="Arial" w:eastAsiaTheme="minorEastAsia" w:hAnsi="Arial" w:cs="Arial"/>
          <w:lang w:val="en-US"/>
        </w:rPr>
        <w:t>s</w:t>
      </w:r>
      <w:r w:rsidR="005C3414" w:rsidRPr="009B2B50">
        <w:rPr>
          <w:rFonts w:ascii="Arial" w:eastAsiaTheme="minorEastAsia" w:hAnsi="Arial" w:cs="Arial"/>
          <w:lang w:val="en-US"/>
        </w:rPr>
        <w:t xml:space="preserve">e their educational programme to the </w:t>
      </w:r>
      <w:r w:rsidR="005F5633">
        <w:rPr>
          <w:rFonts w:ascii="Arial" w:eastAsiaTheme="minorEastAsia" w:hAnsi="Arial" w:cs="Arial"/>
          <w:lang w:val="en-US"/>
        </w:rPr>
        <w:t>r</w:t>
      </w:r>
      <w:r w:rsidR="005C3414" w:rsidRPr="009B2B50">
        <w:rPr>
          <w:rFonts w:ascii="Arial" w:eastAsiaTheme="minorEastAsia" w:hAnsi="Arial" w:cs="Arial"/>
          <w:lang w:val="en-US"/>
        </w:rPr>
        <w:t>egistrar placed with them, bearing in mind the opportunities and limitations offered by the specific practice environment.</w:t>
      </w:r>
    </w:p>
    <w:p w14:paraId="11208ED1" w14:textId="77777777" w:rsidR="009C0800" w:rsidRPr="00852ECB" w:rsidRDefault="009C0800" w:rsidP="00852ECB">
      <w:pPr>
        <w:spacing w:before="240" w:after="120"/>
        <w:rPr>
          <w:rFonts w:ascii="Arial" w:hAnsi="Arial" w:cs="Arial"/>
          <w:b/>
          <w:sz w:val="24"/>
          <w:szCs w:val="24"/>
        </w:rPr>
      </w:pPr>
      <w:r w:rsidRPr="00852ECB">
        <w:rPr>
          <w:rFonts w:ascii="Arial" w:hAnsi="Arial" w:cs="Arial"/>
          <w:b/>
          <w:sz w:val="24"/>
          <w:szCs w:val="24"/>
        </w:rPr>
        <w:t>Resources</w:t>
      </w:r>
    </w:p>
    <w:p w14:paraId="4B8268BA" w14:textId="77777777" w:rsidR="004B1050" w:rsidRPr="00BD06D8" w:rsidRDefault="00A334AF" w:rsidP="00233088">
      <w:pPr>
        <w:pStyle w:val="ListParagraph"/>
        <w:numPr>
          <w:ilvl w:val="0"/>
          <w:numId w:val="29"/>
        </w:numPr>
        <w:spacing w:before="120"/>
        <w:ind w:left="357" w:hanging="357"/>
        <w:rPr>
          <w:rFonts w:ascii="Arial" w:hAnsi="Arial" w:cs="Arial"/>
        </w:rPr>
      </w:pPr>
      <w:hyperlink r:id="rId17" w:history="1">
        <w:r w:rsidR="004B1050" w:rsidRPr="00BD06D8">
          <w:rPr>
            <w:rStyle w:val="Hyperlink"/>
            <w:rFonts w:ascii="Arial" w:hAnsi="Arial" w:cs="Arial"/>
          </w:rPr>
          <w:t>GPEP Curriculum</w:t>
        </w:r>
      </w:hyperlink>
    </w:p>
    <w:p w14:paraId="2913A48B" w14:textId="3662DA6B" w:rsidR="009C0800" w:rsidRPr="00BD06D8" w:rsidRDefault="004B1050" w:rsidP="009C0800">
      <w:pPr>
        <w:pStyle w:val="ListParagraph"/>
        <w:numPr>
          <w:ilvl w:val="0"/>
          <w:numId w:val="29"/>
        </w:numPr>
        <w:spacing w:before="360"/>
        <w:rPr>
          <w:rFonts w:ascii="Arial" w:hAnsi="Arial" w:cs="Arial"/>
        </w:rPr>
      </w:pPr>
      <w:r w:rsidRPr="00BD06D8">
        <w:rPr>
          <w:rFonts w:ascii="Arial" w:hAnsi="Arial" w:cs="Arial"/>
        </w:rPr>
        <w:t>Practice emergency response plans and business continuity plans</w:t>
      </w:r>
    </w:p>
    <w:p w14:paraId="09620547" w14:textId="253C6E3C" w:rsidR="004B1050" w:rsidRPr="00BD06D8" w:rsidRDefault="00233088" w:rsidP="009C0800">
      <w:pPr>
        <w:pStyle w:val="ListParagraph"/>
        <w:numPr>
          <w:ilvl w:val="0"/>
          <w:numId w:val="29"/>
        </w:numPr>
        <w:spacing w:before="360"/>
        <w:rPr>
          <w:rFonts w:ascii="Arial" w:hAnsi="Arial" w:cs="Arial"/>
        </w:rPr>
      </w:pPr>
      <w:r w:rsidRPr="00BD06D8">
        <w:rPr>
          <w:rFonts w:ascii="Arial" w:hAnsi="Arial" w:cs="Arial"/>
        </w:rPr>
        <w:t>Information and training m</w:t>
      </w:r>
      <w:r w:rsidR="004B1050" w:rsidRPr="00BD06D8">
        <w:rPr>
          <w:rFonts w:ascii="Arial" w:hAnsi="Arial" w:cs="Arial"/>
        </w:rPr>
        <w:t xml:space="preserve">odules available on </w:t>
      </w:r>
      <w:hyperlink r:id="rId18" w:history="1">
        <w:r w:rsidR="004B1050" w:rsidRPr="00BD06D8">
          <w:rPr>
            <w:rStyle w:val="Hyperlink"/>
            <w:rFonts w:ascii="Arial" w:hAnsi="Arial" w:cs="Arial"/>
          </w:rPr>
          <w:t>Learning Zone</w:t>
        </w:r>
      </w:hyperlink>
    </w:p>
    <w:p w14:paraId="12DC3361" w14:textId="012F3F46" w:rsidR="004B1050" w:rsidRPr="00BD06D8" w:rsidRDefault="004B1050" w:rsidP="009C0800">
      <w:pPr>
        <w:pStyle w:val="ListParagraph"/>
        <w:numPr>
          <w:ilvl w:val="0"/>
          <w:numId w:val="29"/>
        </w:numPr>
        <w:spacing w:before="360"/>
        <w:rPr>
          <w:rFonts w:ascii="Arial" w:hAnsi="Arial" w:cs="Arial"/>
        </w:rPr>
      </w:pPr>
      <w:r w:rsidRPr="00BD06D8">
        <w:rPr>
          <w:rFonts w:ascii="Arial" w:hAnsi="Arial" w:cs="Arial"/>
        </w:rPr>
        <w:t>Registrar’s individualised education plan</w:t>
      </w:r>
    </w:p>
    <w:p w14:paraId="2764AEAB" w14:textId="1F656DFB" w:rsidR="00932C7B" w:rsidRPr="009B2B50" w:rsidRDefault="00F2626A" w:rsidP="00932C7B">
      <w:pPr>
        <w:pStyle w:val="HHLSubHeading"/>
        <w:rPr>
          <w:rFonts w:cs="Arial"/>
        </w:rPr>
      </w:pPr>
      <w:r w:rsidRPr="009B2B50">
        <w:rPr>
          <w:rFonts w:cs="Arial"/>
        </w:rPr>
        <w:br w:type="column"/>
      </w:r>
      <w:bookmarkStart w:id="17" w:name="_Toc10110065"/>
      <w:r w:rsidR="00932C7B" w:rsidRPr="009B2B50">
        <w:rPr>
          <w:rFonts w:cs="Arial"/>
        </w:rPr>
        <w:lastRenderedPageBreak/>
        <w:t xml:space="preserve">Indicator </w:t>
      </w:r>
      <w:r w:rsidRPr="009B2B50">
        <w:rPr>
          <w:rFonts w:cs="Arial"/>
        </w:rPr>
        <w:t>5</w:t>
      </w:r>
      <w:r w:rsidR="00932C7B" w:rsidRPr="009B2B50">
        <w:rPr>
          <w:rFonts w:cs="Arial"/>
        </w:rPr>
        <w:t xml:space="preserve">: </w:t>
      </w:r>
      <w:r w:rsidRPr="009B2B50">
        <w:rPr>
          <w:rFonts w:cs="Arial"/>
        </w:rPr>
        <w:t>Teaching and learning approach</w:t>
      </w:r>
      <w:bookmarkEnd w:id="17"/>
    </w:p>
    <w:p w14:paraId="5C8D8AF2" w14:textId="5919685F" w:rsidR="00932C7B" w:rsidRPr="009B2B50" w:rsidRDefault="005F5633" w:rsidP="00932C7B">
      <w:pPr>
        <w:pStyle w:val="HHLBodyText"/>
        <w:rPr>
          <w:rFonts w:cs="Arial"/>
          <w:b/>
        </w:rPr>
      </w:pPr>
      <w:r>
        <w:rPr>
          <w:rFonts w:cs="Arial"/>
          <w:b/>
        </w:rPr>
        <w:t>A</w:t>
      </w:r>
      <w:r w:rsidR="00FB50DB" w:rsidRPr="009B2B50">
        <w:rPr>
          <w:rFonts w:cs="Arial"/>
          <w:b/>
        </w:rPr>
        <w:t xml:space="preserve"> teaching plan </w:t>
      </w:r>
      <w:r>
        <w:rPr>
          <w:rFonts w:cs="Arial"/>
          <w:b/>
        </w:rPr>
        <w:t xml:space="preserve">has been developed by the practice team </w:t>
      </w:r>
      <w:r w:rsidR="00FB50DB" w:rsidRPr="009B2B50">
        <w:rPr>
          <w:rFonts w:cs="Arial"/>
          <w:b/>
        </w:rPr>
        <w:t>to document how it will facilitate the registrar’s learning/training.</w:t>
      </w:r>
    </w:p>
    <w:tbl>
      <w:tblPr>
        <w:tblStyle w:val="TableGrid"/>
        <w:tblW w:w="9351" w:type="dxa"/>
        <w:tblLook w:val="04A0" w:firstRow="1" w:lastRow="0" w:firstColumn="1" w:lastColumn="0" w:noHBand="0" w:noVBand="1"/>
      </w:tblPr>
      <w:tblGrid>
        <w:gridCol w:w="988"/>
        <w:gridCol w:w="4677"/>
        <w:gridCol w:w="3686"/>
      </w:tblGrid>
      <w:tr w:rsidR="006774CE" w:rsidRPr="009B2B50" w14:paraId="043870A2" w14:textId="77777777" w:rsidTr="006774CE">
        <w:tc>
          <w:tcPr>
            <w:tcW w:w="988" w:type="dxa"/>
            <w:shd w:val="clear" w:color="auto" w:fill="F7CAAC" w:themeFill="accent2" w:themeFillTint="66"/>
          </w:tcPr>
          <w:p w14:paraId="4931CAA0" w14:textId="77777777" w:rsidR="006774CE" w:rsidRPr="009B2B50" w:rsidRDefault="006774CE" w:rsidP="008938BB">
            <w:pPr>
              <w:spacing w:before="120" w:after="120"/>
              <w:rPr>
                <w:rFonts w:ascii="Arial" w:eastAsiaTheme="minorEastAsia" w:hAnsi="Arial" w:cs="Arial"/>
                <w:b/>
                <w:lang w:val="en-US"/>
              </w:rPr>
            </w:pPr>
            <w:r w:rsidRPr="009B2B50">
              <w:rPr>
                <w:rFonts w:ascii="Arial" w:eastAsiaTheme="minorEastAsia" w:hAnsi="Arial" w:cs="Arial"/>
                <w:b/>
                <w:lang w:val="en-US"/>
              </w:rPr>
              <w:t>Criteria</w:t>
            </w:r>
          </w:p>
        </w:tc>
        <w:tc>
          <w:tcPr>
            <w:tcW w:w="4677" w:type="dxa"/>
            <w:shd w:val="clear" w:color="auto" w:fill="F7CAAC" w:themeFill="accent2" w:themeFillTint="66"/>
          </w:tcPr>
          <w:p w14:paraId="16374AA6" w14:textId="77777777" w:rsidR="006774CE" w:rsidRPr="009B2B50" w:rsidRDefault="006774CE" w:rsidP="008938BB">
            <w:pPr>
              <w:spacing w:before="120" w:after="120"/>
              <w:rPr>
                <w:rFonts w:ascii="Arial" w:eastAsiaTheme="minorEastAsia" w:hAnsi="Arial" w:cs="Arial"/>
                <w:b/>
                <w:lang w:val="en-US"/>
              </w:rPr>
            </w:pPr>
            <w:r w:rsidRPr="009B2B50">
              <w:rPr>
                <w:rFonts w:ascii="Arial" w:eastAsiaTheme="minorEastAsia" w:hAnsi="Arial" w:cs="Arial"/>
                <w:b/>
                <w:lang w:val="en-US"/>
              </w:rPr>
              <w:t>Your practice is required to:</w:t>
            </w:r>
          </w:p>
        </w:tc>
        <w:tc>
          <w:tcPr>
            <w:tcW w:w="3686" w:type="dxa"/>
            <w:shd w:val="clear" w:color="auto" w:fill="F7CAAC" w:themeFill="accent2" w:themeFillTint="66"/>
          </w:tcPr>
          <w:p w14:paraId="671502EF" w14:textId="74DF0009" w:rsidR="006774CE" w:rsidRPr="009B2B50" w:rsidRDefault="006774CE" w:rsidP="008938BB">
            <w:pPr>
              <w:spacing w:before="120" w:after="120"/>
              <w:rPr>
                <w:rFonts w:ascii="Arial" w:eastAsiaTheme="minorEastAsia" w:hAnsi="Arial" w:cs="Arial"/>
                <w:b/>
                <w:lang w:val="en-US"/>
              </w:rPr>
            </w:pPr>
            <w:r w:rsidRPr="009B2B50">
              <w:rPr>
                <w:rFonts w:ascii="Arial" w:eastAsiaTheme="minorEastAsia" w:hAnsi="Arial" w:cs="Arial"/>
                <w:b/>
                <w:lang w:val="en-US"/>
              </w:rPr>
              <w:t>Required evidence</w:t>
            </w:r>
          </w:p>
        </w:tc>
      </w:tr>
      <w:tr w:rsidR="006774CE" w:rsidRPr="009B2B50" w14:paraId="47A3B29F" w14:textId="77777777" w:rsidTr="006774CE">
        <w:trPr>
          <w:trHeight w:val="53"/>
        </w:trPr>
        <w:tc>
          <w:tcPr>
            <w:tcW w:w="988" w:type="dxa"/>
          </w:tcPr>
          <w:p w14:paraId="7324372E" w14:textId="77777777" w:rsidR="006774CE" w:rsidRPr="009B2B50" w:rsidRDefault="006774CE" w:rsidP="00FB50DB">
            <w:pPr>
              <w:rPr>
                <w:rFonts w:ascii="Arial" w:hAnsi="Arial" w:cs="Arial"/>
              </w:rPr>
            </w:pPr>
            <w:r w:rsidRPr="009B2B50">
              <w:rPr>
                <w:rFonts w:ascii="Arial" w:hAnsi="Arial" w:cs="Arial"/>
              </w:rPr>
              <w:t>5.1</w:t>
            </w:r>
          </w:p>
        </w:tc>
        <w:tc>
          <w:tcPr>
            <w:tcW w:w="4677" w:type="dxa"/>
          </w:tcPr>
          <w:p w14:paraId="4F65D846" w14:textId="420FB5F3" w:rsidR="006774CE" w:rsidRPr="009B2B50" w:rsidRDefault="006774CE" w:rsidP="00FB50DB">
            <w:pPr>
              <w:rPr>
                <w:rFonts w:ascii="Arial" w:hAnsi="Arial" w:cs="Arial"/>
              </w:rPr>
            </w:pPr>
            <w:r w:rsidRPr="009B2B50">
              <w:rPr>
                <w:rFonts w:ascii="Arial" w:hAnsi="Arial" w:cs="Arial"/>
              </w:rPr>
              <w:t>Identify and address the registrar’s learning needs in a regular and timely way</w:t>
            </w:r>
            <w:r w:rsidR="0008645E">
              <w:rPr>
                <w:rFonts w:ascii="Arial" w:hAnsi="Arial" w:cs="Arial"/>
              </w:rPr>
              <w:t>.</w:t>
            </w:r>
          </w:p>
        </w:tc>
        <w:tc>
          <w:tcPr>
            <w:tcW w:w="3686" w:type="dxa"/>
          </w:tcPr>
          <w:p w14:paraId="205EAF4E" w14:textId="5A3E206A" w:rsidR="006774CE" w:rsidRPr="009B2B50" w:rsidRDefault="006774CE" w:rsidP="006774CE">
            <w:pPr>
              <w:pStyle w:val="ListParagraph"/>
              <w:numPr>
                <w:ilvl w:val="0"/>
                <w:numId w:val="4"/>
              </w:numPr>
              <w:rPr>
                <w:rFonts w:ascii="Arial" w:hAnsi="Arial" w:cs="Arial"/>
              </w:rPr>
            </w:pPr>
            <w:r w:rsidRPr="009B2B50">
              <w:rPr>
                <w:rFonts w:ascii="Arial" w:hAnsi="Arial" w:cs="Arial"/>
              </w:rPr>
              <w:t>A documented and personalised teaching plan for the regist</w:t>
            </w:r>
            <w:r>
              <w:rPr>
                <w:rFonts w:ascii="Arial" w:hAnsi="Arial" w:cs="Arial"/>
              </w:rPr>
              <w:t>rar</w:t>
            </w:r>
            <w:r w:rsidR="0008645E">
              <w:rPr>
                <w:rFonts w:ascii="Arial" w:hAnsi="Arial" w:cs="Arial"/>
              </w:rPr>
              <w:t>.</w:t>
            </w:r>
          </w:p>
          <w:p w14:paraId="286138E4" w14:textId="1C6E5C93" w:rsidR="006774CE" w:rsidRPr="006774CE" w:rsidRDefault="006774CE" w:rsidP="006774CE">
            <w:pPr>
              <w:pStyle w:val="ListParagraph"/>
              <w:numPr>
                <w:ilvl w:val="0"/>
                <w:numId w:val="4"/>
              </w:numPr>
              <w:rPr>
                <w:rFonts w:ascii="Arial" w:hAnsi="Arial" w:cs="Arial"/>
              </w:rPr>
            </w:pPr>
            <w:r w:rsidRPr="009B2B50">
              <w:rPr>
                <w:rFonts w:ascii="Arial" w:hAnsi="Arial" w:cs="Arial"/>
              </w:rPr>
              <w:t>A documented description of educational resources available</w:t>
            </w:r>
            <w:r w:rsidR="0008645E">
              <w:rPr>
                <w:rFonts w:ascii="Arial" w:hAnsi="Arial" w:cs="Arial"/>
              </w:rPr>
              <w:t>.</w:t>
            </w:r>
          </w:p>
        </w:tc>
      </w:tr>
      <w:tr w:rsidR="006774CE" w:rsidRPr="009B2B50" w14:paraId="3C07FF23" w14:textId="77777777" w:rsidTr="006774CE">
        <w:tc>
          <w:tcPr>
            <w:tcW w:w="988" w:type="dxa"/>
          </w:tcPr>
          <w:p w14:paraId="6E084ADC" w14:textId="77777777" w:rsidR="006774CE" w:rsidRPr="009B2B50" w:rsidRDefault="006774CE" w:rsidP="00FB50DB">
            <w:pPr>
              <w:rPr>
                <w:rFonts w:ascii="Arial" w:hAnsi="Arial" w:cs="Arial"/>
              </w:rPr>
            </w:pPr>
            <w:r w:rsidRPr="009B2B50">
              <w:rPr>
                <w:rFonts w:ascii="Arial" w:hAnsi="Arial" w:cs="Arial"/>
              </w:rPr>
              <w:t>5.2</w:t>
            </w:r>
          </w:p>
        </w:tc>
        <w:tc>
          <w:tcPr>
            <w:tcW w:w="4677" w:type="dxa"/>
          </w:tcPr>
          <w:p w14:paraId="4F2CD69A" w14:textId="6FC40111" w:rsidR="006774CE" w:rsidRPr="009B2B50" w:rsidRDefault="006774CE" w:rsidP="00FB50DB">
            <w:pPr>
              <w:rPr>
                <w:rFonts w:ascii="Arial" w:hAnsi="Arial" w:cs="Arial"/>
              </w:rPr>
            </w:pPr>
            <w:r w:rsidRPr="009B2B50">
              <w:rPr>
                <w:rFonts w:ascii="Arial" w:hAnsi="Arial" w:cs="Arial"/>
              </w:rPr>
              <w:t>Document the registrar’s learning needs throughout the training</w:t>
            </w:r>
            <w:r w:rsidR="0008645E">
              <w:rPr>
                <w:rFonts w:ascii="Arial" w:hAnsi="Arial" w:cs="Arial"/>
              </w:rPr>
              <w:t>.</w:t>
            </w:r>
          </w:p>
        </w:tc>
        <w:tc>
          <w:tcPr>
            <w:tcW w:w="3686" w:type="dxa"/>
          </w:tcPr>
          <w:p w14:paraId="76B41F2B" w14:textId="50E2339D" w:rsidR="006774CE" w:rsidRPr="009B2B50" w:rsidRDefault="006774CE" w:rsidP="006774CE">
            <w:pPr>
              <w:pStyle w:val="ListParagraph"/>
              <w:numPr>
                <w:ilvl w:val="0"/>
                <w:numId w:val="4"/>
              </w:numPr>
              <w:rPr>
                <w:rFonts w:ascii="Arial" w:hAnsi="Arial" w:cs="Arial"/>
              </w:rPr>
            </w:pPr>
            <w:r w:rsidRPr="009B2B50">
              <w:rPr>
                <w:rFonts w:ascii="Arial" w:hAnsi="Arial" w:cs="Arial"/>
              </w:rPr>
              <w:t>A documented and personalised teaching plan for the regist</w:t>
            </w:r>
            <w:r>
              <w:rPr>
                <w:rFonts w:ascii="Arial" w:hAnsi="Arial" w:cs="Arial"/>
              </w:rPr>
              <w:t>rar</w:t>
            </w:r>
            <w:r w:rsidR="0008645E">
              <w:rPr>
                <w:rFonts w:ascii="Arial" w:hAnsi="Arial" w:cs="Arial"/>
              </w:rPr>
              <w:t>.</w:t>
            </w:r>
          </w:p>
          <w:p w14:paraId="385D5F58" w14:textId="10E3016E" w:rsidR="006774CE" w:rsidRPr="006774CE" w:rsidRDefault="006774CE" w:rsidP="00FB50DB">
            <w:pPr>
              <w:pStyle w:val="ListParagraph"/>
              <w:numPr>
                <w:ilvl w:val="0"/>
                <w:numId w:val="4"/>
              </w:numPr>
              <w:rPr>
                <w:rFonts w:ascii="Arial" w:hAnsi="Arial" w:cs="Arial"/>
              </w:rPr>
            </w:pPr>
            <w:r w:rsidRPr="009B2B50">
              <w:rPr>
                <w:rFonts w:ascii="Arial" w:hAnsi="Arial" w:cs="Arial"/>
              </w:rPr>
              <w:t>A documented description of clinical and decision support resources availabl</w:t>
            </w:r>
            <w:r>
              <w:rPr>
                <w:rFonts w:ascii="Arial" w:hAnsi="Arial" w:cs="Arial"/>
              </w:rPr>
              <w:t>e</w:t>
            </w:r>
            <w:r w:rsidR="0008645E">
              <w:rPr>
                <w:rFonts w:ascii="Arial" w:hAnsi="Arial" w:cs="Arial"/>
              </w:rPr>
              <w:t>.</w:t>
            </w:r>
          </w:p>
        </w:tc>
      </w:tr>
      <w:tr w:rsidR="006774CE" w:rsidRPr="009B2B50" w14:paraId="123F0E30" w14:textId="77777777" w:rsidTr="006774CE">
        <w:tc>
          <w:tcPr>
            <w:tcW w:w="988" w:type="dxa"/>
          </w:tcPr>
          <w:p w14:paraId="19D3C4B3" w14:textId="77777777" w:rsidR="006774CE" w:rsidRPr="009B2B50" w:rsidRDefault="006774CE" w:rsidP="00FB50DB">
            <w:pPr>
              <w:rPr>
                <w:rFonts w:ascii="Arial" w:hAnsi="Arial" w:cs="Arial"/>
              </w:rPr>
            </w:pPr>
            <w:r w:rsidRPr="009B2B50">
              <w:rPr>
                <w:rFonts w:ascii="Arial" w:hAnsi="Arial" w:cs="Arial"/>
              </w:rPr>
              <w:t>5.3</w:t>
            </w:r>
          </w:p>
        </w:tc>
        <w:tc>
          <w:tcPr>
            <w:tcW w:w="4677" w:type="dxa"/>
          </w:tcPr>
          <w:p w14:paraId="6C2DB87A" w14:textId="4D69E88E" w:rsidR="006774CE" w:rsidRPr="009B2B50" w:rsidRDefault="006774CE" w:rsidP="00FB50DB">
            <w:pPr>
              <w:rPr>
                <w:rFonts w:ascii="Arial" w:hAnsi="Arial" w:cs="Arial"/>
              </w:rPr>
            </w:pPr>
            <w:r w:rsidRPr="009B2B50">
              <w:rPr>
                <w:rFonts w:ascii="Arial" w:hAnsi="Arial" w:cs="Arial"/>
              </w:rPr>
              <w:t>Ensure the registrar has access to regular, structured and planned in-practice teaching time</w:t>
            </w:r>
            <w:r w:rsidR="0008645E">
              <w:rPr>
                <w:rFonts w:ascii="Arial" w:hAnsi="Arial" w:cs="Arial"/>
              </w:rPr>
              <w:t>.</w:t>
            </w:r>
          </w:p>
        </w:tc>
        <w:tc>
          <w:tcPr>
            <w:tcW w:w="3686" w:type="dxa"/>
          </w:tcPr>
          <w:p w14:paraId="1E6F7D9B" w14:textId="6FBA81F2" w:rsidR="005F5633" w:rsidRPr="009B2B50" w:rsidRDefault="005F5633" w:rsidP="005F5633">
            <w:pPr>
              <w:pStyle w:val="ListParagraph"/>
              <w:numPr>
                <w:ilvl w:val="0"/>
                <w:numId w:val="4"/>
              </w:numPr>
              <w:rPr>
                <w:rFonts w:ascii="Arial" w:hAnsi="Arial" w:cs="Arial"/>
              </w:rPr>
            </w:pPr>
            <w:r w:rsidRPr="009B2B50">
              <w:rPr>
                <w:rFonts w:ascii="Arial" w:hAnsi="Arial" w:cs="Arial"/>
              </w:rPr>
              <w:t>A documented and personalised teaching plan for the regist</w:t>
            </w:r>
            <w:r>
              <w:rPr>
                <w:rFonts w:ascii="Arial" w:hAnsi="Arial" w:cs="Arial"/>
              </w:rPr>
              <w:t>rar</w:t>
            </w:r>
            <w:r w:rsidR="0008645E">
              <w:rPr>
                <w:rFonts w:ascii="Arial" w:hAnsi="Arial" w:cs="Arial"/>
              </w:rPr>
              <w:t>.</w:t>
            </w:r>
          </w:p>
          <w:p w14:paraId="6401E081" w14:textId="61180877" w:rsidR="006774CE" w:rsidRPr="006774CE" w:rsidRDefault="006774CE" w:rsidP="00FB50DB">
            <w:pPr>
              <w:pStyle w:val="ListParagraph"/>
              <w:numPr>
                <w:ilvl w:val="0"/>
                <w:numId w:val="4"/>
              </w:numPr>
              <w:rPr>
                <w:rFonts w:ascii="Arial" w:hAnsi="Arial" w:cs="Arial"/>
              </w:rPr>
            </w:pPr>
            <w:r w:rsidRPr="009B2B50">
              <w:rPr>
                <w:rFonts w:ascii="Arial" w:hAnsi="Arial" w:cs="Arial"/>
              </w:rPr>
              <w:t>Documented involvement in learning activities</w:t>
            </w:r>
            <w:r w:rsidR="0008645E">
              <w:rPr>
                <w:rFonts w:ascii="Arial" w:hAnsi="Arial" w:cs="Arial"/>
              </w:rPr>
              <w:t>.</w:t>
            </w:r>
          </w:p>
        </w:tc>
      </w:tr>
      <w:tr w:rsidR="006774CE" w:rsidRPr="009B2B50" w14:paraId="2048A20B" w14:textId="77777777" w:rsidTr="006774CE">
        <w:tc>
          <w:tcPr>
            <w:tcW w:w="988" w:type="dxa"/>
          </w:tcPr>
          <w:p w14:paraId="18101285" w14:textId="77777777" w:rsidR="006774CE" w:rsidRPr="009B2B50" w:rsidRDefault="006774CE" w:rsidP="00FB50DB">
            <w:pPr>
              <w:rPr>
                <w:rFonts w:ascii="Arial" w:hAnsi="Arial" w:cs="Arial"/>
              </w:rPr>
            </w:pPr>
            <w:r w:rsidRPr="009B2B50">
              <w:rPr>
                <w:rFonts w:ascii="Arial" w:hAnsi="Arial" w:cs="Arial"/>
              </w:rPr>
              <w:t>5.4</w:t>
            </w:r>
          </w:p>
        </w:tc>
        <w:tc>
          <w:tcPr>
            <w:tcW w:w="4677" w:type="dxa"/>
          </w:tcPr>
          <w:p w14:paraId="3BA32BF1" w14:textId="730B6154" w:rsidR="006774CE" w:rsidRPr="009B2B50" w:rsidRDefault="005F5633" w:rsidP="00FB50DB">
            <w:pPr>
              <w:rPr>
                <w:rFonts w:ascii="Arial" w:hAnsi="Arial" w:cs="Arial"/>
              </w:rPr>
            </w:pPr>
            <w:r>
              <w:rPr>
                <w:rFonts w:ascii="Arial" w:hAnsi="Arial" w:cs="Arial"/>
              </w:rPr>
              <w:t>Utilise a</w:t>
            </w:r>
            <w:r w:rsidR="006774CE" w:rsidRPr="009B2B50">
              <w:rPr>
                <w:rFonts w:ascii="Arial" w:hAnsi="Arial" w:cs="Arial"/>
              </w:rPr>
              <w:t xml:space="preserve"> teaching approach that enables and supports the development of skills in professionalism (including teamwork and leadership), and teaching</w:t>
            </w:r>
            <w:r w:rsidR="0008645E">
              <w:rPr>
                <w:rFonts w:ascii="Arial" w:hAnsi="Arial" w:cs="Arial"/>
              </w:rPr>
              <w:t>.</w:t>
            </w:r>
          </w:p>
        </w:tc>
        <w:tc>
          <w:tcPr>
            <w:tcW w:w="3686" w:type="dxa"/>
          </w:tcPr>
          <w:p w14:paraId="46095C57" w14:textId="72099844" w:rsidR="006774CE" w:rsidRPr="009B2B50" w:rsidRDefault="006774CE" w:rsidP="006774CE">
            <w:pPr>
              <w:pStyle w:val="ListParagraph"/>
              <w:numPr>
                <w:ilvl w:val="0"/>
                <w:numId w:val="4"/>
              </w:numPr>
              <w:rPr>
                <w:rFonts w:ascii="Arial" w:hAnsi="Arial" w:cs="Arial"/>
              </w:rPr>
            </w:pPr>
            <w:r w:rsidRPr="009B2B50">
              <w:rPr>
                <w:rFonts w:ascii="Arial" w:hAnsi="Arial" w:cs="Arial"/>
              </w:rPr>
              <w:t>Documented registrar feedback</w:t>
            </w:r>
            <w:r w:rsidR="0008645E">
              <w:rPr>
                <w:rFonts w:ascii="Arial" w:hAnsi="Arial" w:cs="Arial"/>
              </w:rPr>
              <w:t>.</w:t>
            </w:r>
          </w:p>
          <w:p w14:paraId="48BE3070" w14:textId="75235D24" w:rsidR="006774CE" w:rsidRPr="009B2B50" w:rsidRDefault="006774CE" w:rsidP="006774CE">
            <w:pPr>
              <w:pStyle w:val="ListParagraph"/>
              <w:numPr>
                <w:ilvl w:val="0"/>
                <w:numId w:val="4"/>
              </w:numPr>
              <w:rPr>
                <w:rFonts w:ascii="Arial" w:hAnsi="Arial" w:cs="Arial"/>
              </w:rPr>
            </w:pPr>
            <w:r w:rsidRPr="009B2B50">
              <w:rPr>
                <w:rFonts w:ascii="Arial" w:hAnsi="Arial" w:cs="Arial"/>
              </w:rPr>
              <w:t>Documented evidence in the use of the curriculum</w:t>
            </w:r>
            <w:r w:rsidR="0008645E">
              <w:rPr>
                <w:rFonts w:ascii="Arial" w:hAnsi="Arial" w:cs="Arial"/>
              </w:rPr>
              <w:t>.</w:t>
            </w:r>
          </w:p>
        </w:tc>
      </w:tr>
      <w:tr w:rsidR="006774CE" w:rsidRPr="009B2B50" w14:paraId="10440FA9" w14:textId="77777777" w:rsidTr="006774CE">
        <w:trPr>
          <w:trHeight w:val="813"/>
        </w:trPr>
        <w:tc>
          <w:tcPr>
            <w:tcW w:w="988" w:type="dxa"/>
          </w:tcPr>
          <w:p w14:paraId="1D7D4F0C" w14:textId="77777777" w:rsidR="006774CE" w:rsidRPr="009B2B50" w:rsidRDefault="006774CE" w:rsidP="00FB50DB">
            <w:pPr>
              <w:rPr>
                <w:rFonts w:ascii="Arial" w:hAnsi="Arial" w:cs="Arial"/>
              </w:rPr>
            </w:pPr>
            <w:r w:rsidRPr="009B2B50">
              <w:rPr>
                <w:rFonts w:ascii="Arial" w:hAnsi="Arial" w:cs="Arial"/>
              </w:rPr>
              <w:t>5.5</w:t>
            </w:r>
          </w:p>
        </w:tc>
        <w:tc>
          <w:tcPr>
            <w:tcW w:w="4677" w:type="dxa"/>
          </w:tcPr>
          <w:p w14:paraId="6B4E4B09" w14:textId="16A1DA3D" w:rsidR="006774CE" w:rsidRPr="009B2B50" w:rsidRDefault="006774CE" w:rsidP="00FB50DB">
            <w:pPr>
              <w:rPr>
                <w:rFonts w:ascii="Arial" w:hAnsi="Arial" w:cs="Arial"/>
              </w:rPr>
            </w:pPr>
            <w:r w:rsidRPr="009B2B50">
              <w:rPr>
                <w:rFonts w:ascii="Arial" w:hAnsi="Arial" w:cs="Arial"/>
              </w:rPr>
              <w:t>Provide the registrar with the opportunity to engage with other health professionals in the practice environment/network</w:t>
            </w:r>
            <w:r w:rsidR="0008645E">
              <w:rPr>
                <w:rFonts w:ascii="Arial" w:hAnsi="Arial" w:cs="Arial"/>
              </w:rPr>
              <w:t>.</w:t>
            </w:r>
          </w:p>
        </w:tc>
        <w:tc>
          <w:tcPr>
            <w:tcW w:w="3686" w:type="dxa"/>
          </w:tcPr>
          <w:p w14:paraId="3CF6D3A8" w14:textId="68B91268" w:rsidR="006774CE" w:rsidRDefault="006774CE" w:rsidP="006774CE">
            <w:pPr>
              <w:pStyle w:val="ListParagraph"/>
              <w:numPr>
                <w:ilvl w:val="0"/>
                <w:numId w:val="4"/>
              </w:numPr>
              <w:rPr>
                <w:rFonts w:ascii="Arial" w:hAnsi="Arial" w:cs="Arial"/>
              </w:rPr>
            </w:pPr>
            <w:r w:rsidRPr="009B2B50">
              <w:rPr>
                <w:rFonts w:ascii="Arial" w:hAnsi="Arial" w:cs="Arial"/>
              </w:rPr>
              <w:t xml:space="preserve">Documented involvement in </w:t>
            </w:r>
            <w:r>
              <w:rPr>
                <w:rFonts w:ascii="Arial" w:hAnsi="Arial" w:cs="Arial"/>
              </w:rPr>
              <w:t xml:space="preserve">clinical </w:t>
            </w:r>
            <w:r w:rsidRPr="009B2B50">
              <w:rPr>
                <w:rFonts w:ascii="Arial" w:hAnsi="Arial" w:cs="Arial"/>
              </w:rPr>
              <w:t>learning activities</w:t>
            </w:r>
            <w:r w:rsidR="0008645E">
              <w:rPr>
                <w:rFonts w:ascii="Arial" w:hAnsi="Arial" w:cs="Arial"/>
              </w:rPr>
              <w:t>.</w:t>
            </w:r>
          </w:p>
          <w:p w14:paraId="64229CDC" w14:textId="1F040204" w:rsidR="005F5633" w:rsidRPr="009B2B50" w:rsidRDefault="005F5633" w:rsidP="005F5633">
            <w:pPr>
              <w:pStyle w:val="ListParagraph"/>
              <w:numPr>
                <w:ilvl w:val="0"/>
                <w:numId w:val="4"/>
              </w:numPr>
              <w:rPr>
                <w:rFonts w:ascii="Arial" w:hAnsi="Arial" w:cs="Arial"/>
              </w:rPr>
            </w:pPr>
            <w:r w:rsidRPr="009B2B50">
              <w:rPr>
                <w:rFonts w:ascii="Arial" w:hAnsi="Arial" w:cs="Arial"/>
              </w:rPr>
              <w:t>Documented registrar feedback</w:t>
            </w:r>
            <w:r w:rsidR="0008645E">
              <w:rPr>
                <w:rFonts w:ascii="Arial" w:hAnsi="Arial" w:cs="Arial"/>
              </w:rPr>
              <w:t>.</w:t>
            </w:r>
          </w:p>
          <w:p w14:paraId="2F64715B" w14:textId="0FF173DE" w:rsidR="005F5633" w:rsidRPr="009B2B50" w:rsidRDefault="005F5633" w:rsidP="005F5633">
            <w:pPr>
              <w:pStyle w:val="ListParagraph"/>
              <w:ind w:left="360"/>
              <w:rPr>
                <w:rFonts w:ascii="Arial" w:hAnsi="Arial" w:cs="Arial"/>
              </w:rPr>
            </w:pPr>
          </w:p>
        </w:tc>
      </w:tr>
    </w:tbl>
    <w:p w14:paraId="719C404F" w14:textId="77777777" w:rsidR="009C0800" w:rsidRPr="009B2B50" w:rsidRDefault="009C0800" w:rsidP="009C0800">
      <w:pPr>
        <w:pStyle w:val="HHLBodyText"/>
        <w:spacing w:before="240"/>
        <w:rPr>
          <w:rFonts w:cs="Arial"/>
          <w:b/>
          <w:sz w:val="22"/>
          <w:szCs w:val="22"/>
        </w:rPr>
      </w:pPr>
      <w:r w:rsidRPr="009B2B50">
        <w:rPr>
          <w:rFonts w:cs="Arial"/>
          <w:b/>
          <w:sz w:val="22"/>
          <w:szCs w:val="22"/>
        </w:rPr>
        <w:t>Required training</w:t>
      </w:r>
    </w:p>
    <w:p w14:paraId="30CE19AD" w14:textId="04DC913D" w:rsidR="007E5DA8" w:rsidRPr="009B2B50" w:rsidRDefault="007E5DA8" w:rsidP="007E5DA8">
      <w:pPr>
        <w:spacing w:before="60" w:after="60" w:line="240" w:lineRule="auto"/>
        <w:rPr>
          <w:rFonts w:ascii="Arial" w:eastAsiaTheme="minorEastAsia" w:hAnsi="Arial" w:cs="Arial"/>
          <w:lang w:val="en-US"/>
        </w:rPr>
      </w:pPr>
      <w:r w:rsidRPr="009B2B50">
        <w:rPr>
          <w:rFonts w:ascii="Arial" w:eastAsiaTheme="minorEastAsia" w:hAnsi="Arial" w:cs="Arial"/>
          <w:lang w:val="en-US"/>
        </w:rPr>
        <w:t xml:space="preserve">Practice staff involved in registrar training must be familiar with the </w:t>
      </w:r>
      <w:r w:rsidR="007C1AC9">
        <w:rPr>
          <w:rFonts w:ascii="Arial" w:eastAsiaTheme="minorEastAsia" w:hAnsi="Arial" w:cs="Arial"/>
          <w:lang w:val="en-US"/>
        </w:rPr>
        <w:t xml:space="preserve">relevant </w:t>
      </w:r>
      <w:r w:rsidRPr="009B2B50">
        <w:rPr>
          <w:rFonts w:ascii="Arial" w:eastAsiaTheme="minorEastAsia" w:hAnsi="Arial" w:cs="Arial"/>
          <w:lang w:val="en-US"/>
        </w:rPr>
        <w:t>College</w:t>
      </w:r>
      <w:r w:rsidR="007D550E">
        <w:rPr>
          <w:rFonts w:ascii="Arial" w:eastAsiaTheme="minorEastAsia" w:hAnsi="Arial" w:cs="Arial"/>
          <w:lang w:val="en-US"/>
        </w:rPr>
        <w:t xml:space="preserve"> </w:t>
      </w:r>
      <w:r w:rsidR="000828FF" w:rsidRPr="009B2B50">
        <w:rPr>
          <w:rFonts w:ascii="Arial" w:eastAsiaTheme="minorEastAsia" w:hAnsi="Arial" w:cs="Arial"/>
          <w:lang w:val="en-US"/>
        </w:rPr>
        <w:t>Polic</w:t>
      </w:r>
      <w:r w:rsidR="007D7520" w:rsidRPr="009B2B50">
        <w:rPr>
          <w:rFonts w:ascii="Arial" w:eastAsiaTheme="minorEastAsia" w:hAnsi="Arial" w:cs="Arial"/>
          <w:lang w:val="en-US"/>
        </w:rPr>
        <w:t>ies</w:t>
      </w:r>
      <w:r w:rsidR="007C1AC9">
        <w:rPr>
          <w:rFonts w:ascii="Arial" w:eastAsiaTheme="minorEastAsia" w:hAnsi="Arial" w:cs="Arial"/>
          <w:lang w:val="en-US"/>
        </w:rPr>
        <w:t>.</w:t>
      </w:r>
    </w:p>
    <w:p w14:paraId="00A6C3FE" w14:textId="77777777" w:rsidR="009C0800" w:rsidRPr="00852ECB" w:rsidRDefault="009C0800" w:rsidP="00852ECB">
      <w:pPr>
        <w:spacing w:before="240" w:after="120"/>
        <w:rPr>
          <w:rFonts w:ascii="Arial" w:hAnsi="Arial" w:cs="Arial"/>
          <w:b/>
          <w:sz w:val="24"/>
          <w:szCs w:val="24"/>
        </w:rPr>
      </w:pPr>
      <w:r w:rsidRPr="00852ECB">
        <w:rPr>
          <w:rFonts w:ascii="Arial" w:hAnsi="Arial" w:cs="Arial"/>
          <w:b/>
          <w:sz w:val="24"/>
          <w:szCs w:val="24"/>
        </w:rPr>
        <w:t>Resources</w:t>
      </w:r>
    </w:p>
    <w:p w14:paraId="76471B08" w14:textId="01DA435F" w:rsidR="004B1050" w:rsidRPr="00610680" w:rsidRDefault="00A334AF" w:rsidP="00233088">
      <w:pPr>
        <w:pStyle w:val="ListParagraph"/>
        <w:numPr>
          <w:ilvl w:val="0"/>
          <w:numId w:val="29"/>
        </w:numPr>
        <w:spacing w:before="120"/>
        <w:ind w:left="357" w:hanging="357"/>
        <w:rPr>
          <w:rStyle w:val="Hyperlink"/>
          <w:rFonts w:ascii="Arial" w:hAnsi="Arial" w:cs="Arial"/>
          <w:color w:val="auto"/>
          <w:u w:val="none"/>
        </w:rPr>
      </w:pPr>
      <w:hyperlink r:id="rId19" w:history="1">
        <w:r w:rsidR="004B1050" w:rsidRPr="00610680">
          <w:rPr>
            <w:rStyle w:val="Hyperlink"/>
            <w:rFonts w:ascii="Arial" w:hAnsi="Arial" w:cs="Arial"/>
          </w:rPr>
          <w:t>GPEP Curriculum</w:t>
        </w:r>
      </w:hyperlink>
    </w:p>
    <w:p w14:paraId="0895E63A" w14:textId="7B42C5DC" w:rsidR="00233088" w:rsidRPr="00610680" w:rsidRDefault="00233088" w:rsidP="00233088">
      <w:pPr>
        <w:pStyle w:val="ListParagraph"/>
        <w:numPr>
          <w:ilvl w:val="0"/>
          <w:numId w:val="29"/>
        </w:numPr>
        <w:spacing w:before="360"/>
        <w:rPr>
          <w:rStyle w:val="Hyperlink"/>
          <w:rFonts w:ascii="Arial" w:hAnsi="Arial" w:cs="Arial"/>
          <w:color w:val="auto"/>
          <w:u w:val="none"/>
        </w:rPr>
      </w:pPr>
      <w:r w:rsidRPr="00610680">
        <w:rPr>
          <w:rFonts w:ascii="Arial" w:hAnsi="Arial" w:cs="Arial"/>
        </w:rPr>
        <w:t xml:space="preserve">Information and training modules available on </w:t>
      </w:r>
      <w:hyperlink r:id="rId20" w:history="1">
        <w:r w:rsidRPr="00610680">
          <w:rPr>
            <w:rStyle w:val="Hyperlink"/>
            <w:rFonts w:ascii="Arial" w:hAnsi="Arial" w:cs="Arial"/>
          </w:rPr>
          <w:t>Learning Zone</w:t>
        </w:r>
      </w:hyperlink>
    </w:p>
    <w:p w14:paraId="4BAD95DD" w14:textId="5E73FE4E" w:rsidR="000A7A1F" w:rsidRPr="009B2B50" w:rsidRDefault="000A7A1F" w:rsidP="000A7A1F">
      <w:pPr>
        <w:pStyle w:val="ListParagraph"/>
        <w:spacing w:before="360"/>
        <w:ind w:left="360"/>
        <w:rPr>
          <w:rFonts w:ascii="Arial" w:hAnsi="Arial" w:cs="Arial"/>
        </w:rPr>
      </w:pPr>
    </w:p>
    <w:p w14:paraId="6D5AA0D8" w14:textId="77777777" w:rsidR="00F2626A" w:rsidRPr="009B2B50" w:rsidRDefault="00F2626A" w:rsidP="00932C7B">
      <w:pPr>
        <w:pStyle w:val="HHLSubHeading"/>
        <w:rPr>
          <w:rFonts w:cs="Arial"/>
          <w:sz w:val="22"/>
          <w:szCs w:val="22"/>
        </w:rPr>
      </w:pPr>
    </w:p>
    <w:p w14:paraId="3D1841ED" w14:textId="48D97AA0" w:rsidR="00932C7B" w:rsidRPr="009B2B50" w:rsidRDefault="00F2626A" w:rsidP="00932C7B">
      <w:pPr>
        <w:pStyle w:val="HHLSubHeading"/>
        <w:rPr>
          <w:rFonts w:cs="Arial"/>
        </w:rPr>
      </w:pPr>
      <w:r w:rsidRPr="009B2B50">
        <w:rPr>
          <w:rFonts w:cs="Arial"/>
        </w:rPr>
        <w:br w:type="column"/>
      </w:r>
      <w:bookmarkStart w:id="18" w:name="_Toc10110066"/>
      <w:r w:rsidR="00932C7B" w:rsidRPr="009B2B50">
        <w:rPr>
          <w:rFonts w:cs="Arial"/>
        </w:rPr>
        <w:lastRenderedPageBreak/>
        <w:t xml:space="preserve">Indicator </w:t>
      </w:r>
      <w:r w:rsidRPr="009B2B50">
        <w:rPr>
          <w:rFonts w:cs="Arial"/>
        </w:rPr>
        <w:t>6</w:t>
      </w:r>
      <w:r w:rsidR="00932C7B" w:rsidRPr="009B2B50">
        <w:rPr>
          <w:rFonts w:cs="Arial"/>
        </w:rPr>
        <w:t xml:space="preserve">: </w:t>
      </w:r>
      <w:r w:rsidRPr="009B2B50">
        <w:rPr>
          <w:rFonts w:cs="Arial"/>
        </w:rPr>
        <w:t>Continuous improvement of the learning environment</w:t>
      </w:r>
      <w:bookmarkEnd w:id="18"/>
    </w:p>
    <w:p w14:paraId="66A5FD08" w14:textId="48F86878" w:rsidR="00932C7B" w:rsidRPr="009B2B50" w:rsidRDefault="005F5633" w:rsidP="00932C7B">
      <w:pPr>
        <w:pStyle w:val="HHLBodyText"/>
        <w:rPr>
          <w:rFonts w:cs="Arial"/>
          <w:b/>
        </w:rPr>
      </w:pPr>
      <w:r>
        <w:rPr>
          <w:rFonts w:cs="Arial"/>
          <w:b/>
        </w:rPr>
        <w:t>S</w:t>
      </w:r>
      <w:r w:rsidR="00E93C7E" w:rsidRPr="009B2B50">
        <w:rPr>
          <w:rFonts w:cs="Arial"/>
          <w:b/>
        </w:rPr>
        <w:t>tructured and systematic continuous improvement activities</w:t>
      </w:r>
      <w:r>
        <w:rPr>
          <w:rFonts w:cs="Arial"/>
          <w:b/>
        </w:rPr>
        <w:t xml:space="preserve"> are undertaken by the practice</w:t>
      </w:r>
      <w:r w:rsidR="00E93C7E" w:rsidRPr="009B2B50">
        <w:rPr>
          <w:rFonts w:cs="Arial"/>
          <w:b/>
        </w:rPr>
        <w:t>.</w:t>
      </w:r>
    </w:p>
    <w:tbl>
      <w:tblPr>
        <w:tblStyle w:val="TableGrid"/>
        <w:tblW w:w="9351" w:type="dxa"/>
        <w:tblLook w:val="04A0" w:firstRow="1" w:lastRow="0" w:firstColumn="1" w:lastColumn="0" w:noHBand="0" w:noVBand="1"/>
      </w:tblPr>
      <w:tblGrid>
        <w:gridCol w:w="988"/>
        <w:gridCol w:w="4677"/>
        <w:gridCol w:w="3686"/>
      </w:tblGrid>
      <w:tr w:rsidR="006774CE" w:rsidRPr="009B2B50" w14:paraId="29EB12F0" w14:textId="77777777" w:rsidTr="006774CE">
        <w:tc>
          <w:tcPr>
            <w:tcW w:w="988" w:type="dxa"/>
            <w:shd w:val="clear" w:color="auto" w:fill="F7CAAC" w:themeFill="accent2" w:themeFillTint="66"/>
          </w:tcPr>
          <w:p w14:paraId="315DE19C" w14:textId="77777777" w:rsidR="006774CE" w:rsidRPr="009B2B50" w:rsidRDefault="006774CE" w:rsidP="006774CE">
            <w:pPr>
              <w:spacing w:before="120" w:after="120"/>
              <w:rPr>
                <w:rFonts w:ascii="Arial" w:eastAsiaTheme="minorEastAsia" w:hAnsi="Arial" w:cs="Arial"/>
                <w:b/>
                <w:lang w:val="en-US"/>
              </w:rPr>
            </w:pPr>
            <w:r w:rsidRPr="009B2B50">
              <w:rPr>
                <w:rFonts w:ascii="Arial" w:eastAsiaTheme="minorEastAsia" w:hAnsi="Arial" w:cs="Arial"/>
                <w:b/>
                <w:lang w:val="en-US"/>
              </w:rPr>
              <w:t>Criteria</w:t>
            </w:r>
          </w:p>
        </w:tc>
        <w:tc>
          <w:tcPr>
            <w:tcW w:w="4677" w:type="dxa"/>
            <w:shd w:val="clear" w:color="auto" w:fill="F7CAAC" w:themeFill="accent2" w:themeFillTint="66"/>
          </w:tcPr>
          <w:p w14:paraId="79A4EBD2" w14:textId="77777777" w:rsidR="006774CE" w:rsidRPr="009B2B50" w:rsidRDefault="006774CE" w:rsidP="006774CE">
            <w:pPr>
              <w:spacing w:before="120" w:after="120"/>
              <w:rPr>
                <w:rFonts w:ascii="Arial" w:eastAsiaTheme="minorEastAsia" w:hAnsi="Arial" w:cs="Arial"/>
                <w:b/>
                <w:lang w:val="en-US"/>
              </w:rPr>
            </w:pPr>
            <w:r w:rsidRPr="009B2B50">
              <w:rPr>
                <w:rFonts w:ascii="Arial" w:eastAsiaTheme="minorEastAsia" w:hAnsi="Arial" w:cs="Arial"/>
                <w:b/>
                <w:lang w:val="en-US"/>
              </w:rPr>
              <w:t>Your practice is required to:</w:t>
            </w:r>
          </w:p>
        </w:tc>
        <w:tc>
          <w:tcPr>
            <w:tcW w:w="3686" w:type="dxa"/>
            <w:shd w:val="clear" w:color="auto" w:fill="F7CAAC" w:themeFill="accent2" w:themeFillTint="66"/>
          </w:tcPr>
          <w:p w14:paraId="5B36FBAC" w14:textId="71EB7109" w:rsidR="006774CE" w:rsidRPr="009B2B50" w:rsidRDefault="006774CE" w:rsidP="006774CE">
            <w:pPr>
              <w:spacing w:before="120" w:after="120"/>
              <w:rPr>
                <w:rFonts w:ascii="Arial" w:eastAsiaTheme="minorEastAsia" w:hAnsi="Arial" w:cs="Arial"/>
                <w:b/>
                <w:lang w:val="en-US"/>
              </w:rPr>
            </w:pPr>
            <w:r w:rsidRPr="009B2B50">
              <w:rPr>
                <w:rFonts w:ascii="Arial" w:eastAsiaTheme="minorEastAsia" w:hAnsi="Arial" w:cs="Arial"/>
                <w:b/>
                <w:lang w:val="en-US"/>
              </w:rPr>
              <w:t>Required evidence</w:t>
            </w:r>
          </w:p>
        </w:tc>
      </w:tr>
      <w:tr w:rsidR="006774CE" w:rsidRPr="009B2B50" w14:paraId="37C4F4A1" w14:textId="77777777" w:rsidTr="006774CE">
        <w:tc>
          <w:tcPr>
            <w:tcW w:w="988" w:type="dxa"/>
          </w:tcPr>
          <w:p w14:paraId="46DD3E20" w14:textId="77777777" w:rsidR="006774CE" w:rsidRPr="009B2B50" w:rsidRDefault="006774CE" w:rsidP="006774CE">
            <w:pPr>
              <w:rPr>
                <w:rFonts w:ascii="Arial" w:hAnsi="Arial" w:cs="Arial"/>
              </w:rPr>
            </w:pPr>
            <w:r w:rsidRPr="009B2B50">
              <w:rPr>
                <w:rFonts w:ascii="Arial" w:hAnsi="Arial" w:cs="Arial"/>
              </w:rPr>
              <w:t>6.1</w:t>
            </w:r>
          </w:p>
        </w:tc>
        <w:tc>
          <w:tcPr>
            <w:tcW w:w="4677" w:type="dxa"/>
          </w:tcPr>
          <w:p w14:paraId="30A52E50" w14:textId="77CE0BF2" w:rsidR="006774CE" w:rsidRPr="009B2B50" w:rsidRDefault="003563D4" w:rsidP="006774CE">
            <w:pPr>
              <w:rPr>
                <w:rFonts w:ascii="Arial" w:hAnsi="Arial" w:cs="Arial"/>
              </w:rPr>
            </w:pPr>
            <w:r>
              <w:rPr>
                <w:rFonts w:ascii="Arial" w:hAnsi="Arial" w:cs="Arial"/>
              </w:rPr>
              <w:t xml:space="preserve">Ensure </w:t>
            </w:r>
            <w:r w:rsidR="006774CE" w:rsidRPr="009B2B50">
              <w:rPr>
                <w:rFonts w:ascii="Arial" w:hAnsi="Arial" w:cs="Arial"/>
              </w:rPr>
              <w:t xml:space="preserve">the registrar </w:t>
            </w:r>
            <w:r>
              <w:rPr>
                <w:rFonts w:ascii="Arial" w:hAnsi="Arial" w:cs="Arial"/>
              </w:rPr>
              <w:t xml:space="preserve">has </w:t>
            </w:r>
            <w:r w:rsidR="006774CE" w:rsidRPr="009B2B50">
              <w:rPr>
                <w:rFonts w:ascii="Arial" w:hAnsi="Arial" w:cs="Arial"/>
              </w:rPr>
              <w:t>opportunities to participate in quality improvement activities, such as clinical audits, peer review systems, and practice management improvement processes</w:t>
            </w:r>
            <w:r w:rsidR="0008645E">
              <w:rPr>
                <w:rFonts w:ascii="Arial" w:hAnsi="Arial" w:cs="Arial"/>
              </w:rPr>
              <w:t>.</w:t>
            </w:r>
          </w:p>
        </w:tc>
        <w:tc>
          <w:tcPr>
            <w:tcW w:w="3686" w:type="dxa"/>
          </w:tcPr>
          <w:p w14:paraId="7D8A6158" w14:textId="563F2F34" w:rsidR="006774CE" w:rsidRPr="009B2B50" w:rsidRDefault="003563D4" w:rsidP="006774CE">
            <w:pPr>
              <w:pStyle w:val="ListParagraph"/>
              <w:numPr>
                <w:ilvl w:val="0"/>
                <w:numId w:val="4"/>
              </w:numPr>
              <w:rPr>
                <w:rFonts w:ascii="Arial" w:hAnsi="Arial" w:cs="Arial"/>
              </w:rPr>
            </w:pPr>
            <w:r>
              <w:rPr>
                <w:rFonts w:ascii="Arial" w:hAnsi="Arial" w:cs="Arial"/>
              </w:rPr>
              <w:t>Demonstrated</w:t>
            </w:r>
            <w:r w:rsidRPr="009B2B50">
              <w:rPr>
                <w:rFonts w:ascii="Arial" w:hAnsi="Arial" w:cs="Arial"/>
              </w:rPr>
              <w:t xml:space="preserve"> </w:t>
            </w:r>
            <w:r w:rsidR="006774CE" w:rsidRPr="009B2B50">
              <w:rPr>
                <w:rFonts w:ascii="Arial" w:hAnsi="Arial" w:cs="Arial"/>
              </w:rPr>
              <w:t>registrar involvement in meetings and activities, e.g. M</w:t>
            </w:r>
            <w:r w:rsidR="006774CE">
              <w:rPr>
                <w:rFonts w:ascii="Arial" w:hAnsi="Arial" w:cs="Arial"/>
              </w:rPr>
              <w:t>orbidity and Mortality (M</w:t>
            </w:r>
            <w:r w:rsidR="006774CE" w:rsidRPr="009B2B50">
              <w:rPr>
                <w:rFonts w:ascii="Arial" w:hAnsi="Arial" w:cs="Arial"/>
              </w:rPr>
              <w:t>&amp;M</w:t>
            </w:r>
            <w:r w:rsidR="006774CE">
              <w:rPr>
                <w:rFonts w:ascii="Arial" w:hAnsi="Arial" w:cs="Arial"/>
              </w:rPr>
              <w:t>)</w:t>
            </w:r>
            <w:r w:rsidR="006774CE" w:rsidRPr="009B2B50">
              <w:rPr>
                <w:rFonts w:ascii="Arial" w:hAnsi="Arial" w:cs="Arial"/>
              </w:rPr>
              <w:t xml:space="preserve"> meetings, clinical audits, etc</w:t>
            </w:r>
            <w:r w:rsidR="00B07B38">
              <w:rPr>
                <w:rFonts w:ascii="Arial" w:hAnsi="Arial" w:cs="Arial"/>
              </w:rPr>
              <w:t>.</w:t>
            </w:r>
          </w:p>
          <w:p w14:paraId="1AE73F37" w14:textId="5102B0D6" w:rsidR="006774CE" w:rsidRPr="009B2B50" w:rsidRDefault="003563D4" w:rsidP="006774CE">
            <w:pPr>
              <w:pStyle w:val="ListParagraph"/>
              <w:numPr>
                <w:ilvl w:val="0"/>
                <w:numId w:val="4"/>
              </w:numPr>
              <w:rPr>
                <w:rFonts w:ascii="Arial" w:hAnsi="Arial" w:cs="Arial"/>
              </w:rPr>
            </w:pPr>
            <w:r>
              <w:rPr>
                <w:rFonts w:ascii="Arial" w:hAnsi="Arial" w:cs="Arial"/>
              </w:rPr>
              <w:t>Documented</w:t>
            </w:r>
            <w:r w:rsidRPr="009B2B50">
              <w:rPr>
                <w:rFonts w:ascii="Arial" w:hAnsi="Arial" w:cs="Arial"/>
              </w:rPr>
              <w:t xml:space="preserve"> </w:t>
            </w:r>
            <w:r w:rsidR="006774CE" w:rsidRPr="009B2B50">
              <w:rPr>
                <w:rFonts w:ascii="Arial" w:hAnsi="Arial" w:cs="Arial"/>
              </w:rPr>
              <w:t>registrar involvement in research papers</w:t>
            </w:r>
            <w:r w:rsidR="00B07B38">
              <w:rPr>
                <w:rFonts w:ascii="Arial" w:hAnsi="Arial" w:cs="Arial"/>
              </w:rPr>
              <w:t>.</w:t>
            </w:r>
          </w:p>
          <w:p w14:paraId="30A5DA71" w14:textId="77777777" w:rsidR="006774CE" w:rsidRPr="009B2B50" w:rsidRDefault="006774CE" w:rsidP="006774CE">
            <w:pPr>
              <w:pStyle w:val="ListParagraph"/>
              <w:spacing w:before="60" w:after="60"/>
              <w:ind w:left="0"/>
              <w:rPr>
                <w:rFonts w:ascii="Arial" w:eastAsiaTheme="minorEastAsia" w:hAnsi="Arial" w:cs="Arial"/>
                <w:lang w:val="en-US"/>
              </w:rPr>
            </w:pPr>
          </w:p>
        </w:tc>
      </w:tr>
      <w:tr w:rsidR="006774CE" w:rsidRPr="009B2B50" w14:paraId="3EBA223F" w14:textId="77777777" w:rsidTr="006774CE">
        <w:tc>
          <w:tcPr>
            <w:tcW w:w="988" w:type="dxa"/>
          </w:tcPr>
          <w:p w14:paraId="19E9A3E0" w14:textId="77777777" w:rsidR="006774CE" w:rsidRPr="009B2B50" w:rsidRDefault="006774CE" w:rsidP="006774CE">
            <w:pPr>
              <w:rPr>
                <w:rFonts w:ascii="Arial" w:hAnsi="Arial" w:cs="Arial"/>
              </w:rPr>
            </w:pPr>
            <w:r w:rsidRPr="009B2B50">
              <w:rPr>
                <w:rFonts w:ascii="Arial" w:hAnsi="Arial" w:cs="Arial"/>
              </w:rPr>
              <w:t>6.2</w:t>
            </w:r>
          </w:p>
        </w:tc>
        <w:tc>
          <w:tcPr>
            <w:tcW w:w="4677" w:type="dxa"/>
          </w:tcPr>
          <w:p w14:paraId="10D09377" w14:textId="36AD4178" w:rsidR="006774CE" w:rsidRDefault="005F5633" w:rsidP="006774CE">
            <w:pPr>
              <w:rPr>
                <w:rFonts w:ascii="Arial" w:hAnsi="Arial" w:cs="Arial"/>
              </w:rPr>
            </w:pPr>
            <w:r>
              <w:rPr>
                <w:rFonts w:ascii="Arial" w:hAnsi="Arial" w:cs="Arial"/>
              </w:rPr>
              <w:t>Ensure</w:t>
            </w:r>
            <w:r w:rsidRPr="009B2B50">
              <w:rPr>
                <w:rFonts w:ascii="Arial" w:hAnsi="Arial" w:cs="Arial"/>
              </w:rPr>
              <w:t xml:space="preserve"> </w:t>
            </w:r>
            <w:r w:rsidR="006774CE" w:rsidRPr="009B2B50">
              <w:rPr>
                <w:rFonts w:ascii="Arial" w:hAnsi="Arial" w:cs="Arial"/>
              </w:rPr>
              <w:t xml:space="preserve">mechanisms </w:t>
            </w:r>
            <w:r>
              <w:rPr>
                <w:rFonts w:ascii="Arial" w:hAnsi="Arial" w:cs="Arial"/>
              </w:rPr>
              <w:t xml:space="preserve">are available </w:t>
            </w:r>
            <w:r w:rsidR="006774CE" w:rsidRPr="009B2B50">
              <w:rPr>
                <w:rFonts w:ascii="Arial" w:hAnsi="Arial" w:cs="Arial"/>
              </w:rPr>
              <w:t>that allow feedback from the registrar to be incorporated into strategies to improve the quality of the learning programme / experience</w:t>
            </w:r>
            <w:r w:rsidR="0008645E">
              <w:rPr>
                <w:rFonts w:ascii="Arial" w:hAnsi="Arial" w:cs="Arial"/>
              </w:rPr>
              <w:t>.</w:t>
            </w:r>
            <w:r w:rsidR="006774CE" w:rsidRPr="009B2B50">
              <w:rPr>
                <w:rFonts w:ascii="Arial" w:hAnsi="Arial" w:cs="Arial"/>
              </w:rPr>
              <w:t xml:space="preserve"> </w:t>
            </w:r>
          </w:p>
          <w:p w14:paraId="3340849E" w14:textId="2ED7331C" w:rsidR="005F5633" w:rsidRPr="009B2B50" w:rsidRDefault="005F5633" w:rsidP="006774CE">
            <w:pPr>
              <w:rPr>
                <w:rFonts w:ascii="Arial" w:hAnsi="Arial" w:cs="Arial"/>
              </w:rPr>
            </w:pPr>
          </w:p>
        </w:tc>
        <w:tc>
          <w:tcPr>
            <w:tcW w:w="3686" w:type="dxa"/>
          </w:tcPr>
          <w:p w14:paraId="6D736B56" w14:textId="6F46DE80" w:rsidR="006774CE" w:rsidRPr="009B2B50" w:rsidRDefault="006774CE" w:rsidP="006774CE">
            <w:pPr>
              <w:pStyle w:val="ListParagraph"/>
              <w:numPr>
                <w:ilvl w:val="0"/>
                <w:numId w:val="4"/>
              </w:numPr>
              <w:rPr>
                <w:rFonts w:ascii="Arial" w:hAnsi="Arial" w:cs="Arial"/>
              </w:rPr>
            </w:pPr>
            <w:r w:rsidRPr="009B2B50">
              <w:rPr>
                <w:rFonts w:ascii="Arial" w:hAnsi="Arial" w:cs="Arial"/>
              </w:rPr>
              <w:t>Documented registrar feedback</w:t>
            </w:r>
            <w:r>
              <w:rPr>
                <w:rFonts w:ascii="Arial" w:hAnsi="Arial" w:cs="Arial"/>
              </w:rPr>
              <w:t xml:space="preserve"> and evidence of how this informed the learning plan</w:t>
            </w:r>
            <w:r w:rsidR="00B07B38">
              <w:rPr>
                <w:rFonts w:ascii="Arial" w:hAnsi="Arial" w:cs="Arial"/>
              </w:rPr>
              <w:t>.</w:t>
            </w:r>
          </w:p>
          <w:p w14:paraId="2B480996" w14:textId="0CD2CFC3" w:rsidR="006774CE" w:rsidRPr="006774CE" w:rsidRDefault="005F5633" w:rsidP="006774CE">
            <w:pPr>
              <w:pStyle w:val="ListParagraph"/>
              <w:numPr>
                <w:ilvl w:val="0"/>
                <w:numId w:val="4"/>
              </w:numPr>
              <w:rPr>
                <w:rFonts w:ascii="Arial" w:hAnsi="Arial" w:cs="Arial"/>
              </w:rPr>
            </w:pPr>
            <w:r>
              <w:rPr>
                <w:rFonts w:ascii="Arial" w:hAnsi="Arial" w:cs="Arial"/>
              </w:rPr>
              <w:t>Documented e</w:t>
            </w:r>
            <w:r w:rsidR="006774CE" w:rsidRPr="009B2B50">
              <w:rPr>
                <w:rFonts w:ascii="Arial" w:hAnsi="Arial" w:cs="Arial"/>
              </w:rPr>
              <w:t>vidence of change management following audits</w:t>
            </w:r>
            <w:r w:rsidR="00B07B38">
              <w:rPr>
                <w:rFonts w:ascii="Arial" w:hAnsi="Arial" w:cs="Arial"/>
              </w:rPr>
              <w:t>.</w:t>
            </w:r>
          </w:p>
        </w:tc>
      </w:tr>
      <w:tr w:rsidR="006774CE" w:rsidRPr="009B2B50" w14:paraId="6D4BD5F9" w14:textId="77777777" w:rsidTr="006774CE">
        <w:tc>
          <w:tcPr>
            <w:tcW w:w="988" w:type="dxa"/>
          </w:tcPr>
          <w:p w14:paraId="5D5F73C6" w14:textId="1F91A17F" w:rsidR="006774CE" w:rsidRPr="009B2B50" w:rsidRDefault="006774CE" w:rsidP="006774CE">
            <w:pPr>
              <w:rPr>
                <w:rFonts w:ascii="Arial" w:hAnsi="Arial" w:cs="Arial"/>
              </w:rPr>
            </w:pPr>
            <w:r w:rsidRPr="009B2B50">
              <w:rPr>
                <w:rFonts w:ascii="Arial" w:hAnsi="Arial" w:cs="Arial"/>
              </w:rPr>
              <w:t>6.3</w:t>
            </w:r>
          </w:p>
        </w:tc>
        <w:tc>
          <w:tcPr>
            <w:tcW w:w="4677" w:type="dxa"/>
          </w:tcPr>
          <w:p w14:paraId="120608B8" w14:textId="2FB56A7E" w:rsidR="006774CE" w:rsidRDefault="006774CE" w:rsidP="006774CE">
            <w:pPr>
              <w:rPr>
                <w:rFonts w:ascii="Arial" w:hAnsi="Arial" w:cs="Arial"/>
              </w:rPr>
            </w:pPr>
            <w:r w:rsidRPr="009B2B50">
              <w:rPr>
                <w:rFonts w:ascii="Arial" w:hAnsi="Arial" w:cs="Arial"/>
              </w:rPr>
              <w:t>Assist the registrar to perform audits using an equity lens and discuss the findings / outcomes with the practice team</w:t>
            </w:r>
            <w:r w:rsidR="0008645E">
              <w:rPr>
                <w:rFonts w:ascii="Arial" w:hAnsi="Arial" w:cs="Arial"/>
              </w:rPr>
              <w:t>.</w:t>
            </w:r>
          </w:p>
          <w:p w14:paraId="31E95563" w14:textId="64C5C43B" w:rsidR="003563D4" w:rsidRPr="009B2B50" w:rsidRDefault="003563D4" w:rsidP="006774CE">
            <w:pPr>
              <w:rPr>
                <w:rFonts w:ascii="Arial" w:hAnsi="Arial" w:cs="Arial"/>
              </w:rPr>
            </w:pPr>
          </w:p>
        </w:tc>
        <w:tc>
          <w:tcPr>
            <w:tcW w:w="3686" w:type="dxa"/>
          </w:tcPr>
          <w:p w14:paraId="161129C3" w14:textId="0E7917AD" w:rsidR="006774CE" w:rsidRPr="006774CE" w:rsidRDefault="006774CE" w:rsidP="006774CE">
            <w:pPr>
              <w:pStyle w:val="ListParagraph"/>
              <w:numPr>
                <w:ilvl w:val="0"/>
                <w:numId w:val="4"/>
              </w:numPr>
              <w:rPr>
                <w:rFonts w:ascii="Arial" w:hAnsi="Arial" w:cs="Arial"/>
              </w:rPr>
            </w:pPr>
            <w:r>
              <w:rPr>
                <w:rFonts w:ascii="Arial" w:hAnsi="Arial" w:cs="Arial"/>
              </w:rPr>
              <w:t>Documented evidence of registrar’s involvement in audits</w:t>
            </w:r>
            <w:r w:rsidR="00B07B38">
              <w:rPr>
                <w:rFonts w:ascii="Arial" w:hAnsi="Arial" w:cs="Arial"/>
              </w:rPr>
              <w:t>.</w:t>
            </w:r>
            <w:r>
              <w:rPr>
                <w:rFonts w:ascii="Arial" w:hAnsi="Arial" w:cs="Arial"/>
              </w:rPr>
              <w:t xml:space="preserve"> </w:t>
            </w:r>
          </w:p>
        </w:tc>
      </w:tr>
    </w:tbl>
    <w:p w14:paraId="20A9A980" w14:textId="77777777" w:rsidR="009C0800" w:rsidRPr="009B2B50" w:rsidRDefault="009C0800" w:rsidP="009C0800">
      <w:pPr>
        <w:pStyle w:val="HHLBodyText"/>
        <w:spacing w:before="240"/>
        <w:rPr>
          <w:rFonts w:cs="Arial"/>
          <w:b/>
          <w:sz w:val="22"/>
          <w:szCs w:val="22"/>
        </w:rPr>
      </w:pPr>
      <w:r w:rsidRPr="009B2B50">
        <w:rPr>
          <w:rFonts w:cs="Arial"/>
          <w:b/>
          <w:sz w:val="22"/>
          <w:szCs w:val="22"/>
        </w:rPr>
        <w:t>Required training</w:t>
      </w:r>
    </w:p>
    <w:p w14:paraId="0D1F789F" w14:textId="2A6D7CBD" w:rsidR="000828FF" w:rsidRPr="009B2B50" w:rsidRDefault="000828FF" w:rsidP="000828FF">
      <w:pPr>
        <w:spacing w:before="60" w:after="60" w:line="240" w:lineRule="auto"/>
        <w:rPr>
          <w:rFonts w:ascii="Arial" w:eastAsiaTheme="minorEastAsia" w:hAnsi="Arial" w:cs="Arial"/>
          <w:lang w:val="en-US"/>
        </w:rPr>
      </w:pPr>
      <w:r w:rsidRPr="009B2B50">
        <w:rPr>
          <w:rFonts w:ascii="Arial" w:eastAsiaTheme="minorEastAsia" w:hAnsi="Arial" w:cs="Arial"/>
          <w:lang w:val="en-US"/>
        </w:rPr>
        <w:t xml:space="preserve">Practice staff involved in registrar training must be familiar with the </w:t>
      </w:r>
      <w:r w:rsidR="00994FDA">
        <w:rPr>
          <w:rFonts w:ascii="Arial" w:eastAsiaTheme="minorEastAsia" w:hAnsi="Arial" w:cs="Arial"/>
          <w:lang w:val="en-US"/>
        </w:rPr>
        <w:t xml:space="preserve">relevant </w:t>
      </w:r>
      <w:r w:rsidRPr="009B2B50">
        <w:rPr>
          <w:rFonts w:ascii="Arial" w:eastAsiaTheme="minorEastAsia" w:hAnsi="Arial" w:cs="Arial"/>
          <w:lang w:val="en-US"/>
        </w:rPr>
        <w:t>College</w:t>
      </w:r>
      <w:r w:rsidR="00994FDA">
        <w:rPr>
          <w:rFonts w:ascii="Arial" w:eastAsiaTheme="minorEastAsia" w:hAnsi="Arial" w:cs="Arial"/>
          <w:lang w:val="en-US"/>
        </w:rPr>
        <w:t xml:space="preserve"> </w:t>
      </w:r>
      <w:r w:rsidRPr="009B2B50">
        <w:rPr>
          <w:rFonts w:ascii="Arial" w:eastAsiaTheme="minorEastAsia" w:hAnsi="Arial" w:cs="Arial"/>
          <w:lang w:val="en-US"/>
        </w:rPr>
        <w:t>Polic</w:t>
      </w:r>
      <w:r w:rsidR="007D7520" w:rsidRPr="009B2B50">
        <w:rPr>
          <w:rFonts w:ascii="Arial" w:eastAsiaTheme="minorEastAsia" w:hAnsi="Arial" w:cs="Arial"/>
          <w:lang w:val="en-US"/>
        </w:rPr>
        <w:t>ies</w:t>
      </w:r>
      <w:r w:rsidRPr="009B2B50">
        <w:rPr>
          <w:rFonts w:ascii="Arial" w:eastAsiaTheme="minorEastAsia" w:hAnsi="Arial" w:cs="Arial"/>
          <w:lang w:val="en-US"/>
        </w:rPr>
        <w:t>.</w:t>
      </w:r>
    </w:p>
    <w:p w14:paraId="14867F16" w14:textId="77777777" w:rsidR="009C0800" w:rsidRPr="00852ECB" w:rsidRDefault="009C0800" w:rsidP="00852ECB">
      <w:pPr>
        <w:spacing w:before="240" w:after="120"/>
        <w:rPr>
          <w:rFonts w:ascii="Arial" w:hAnsi="Arial" w:cs="Arial"/>
          <w:b/>
          <w:sz w:val="24"/>
          <w:szCs w:val="24"/>
        </w:rPr>
      </w:pPr>
      <w:r w:rsidRPr="00852ECB">
        <w:rPr>
          <w:rFonts w:ascii="Arial" w:hAnsi="Arial" w:cs="Arial"/>
          <w:b/>
          <w:sz w:val="24"/>
          <w:szCs w:val="24"/>
        </w:rPr>
        <w:t>Resources</w:t>
      </w:r>
    </w:p>
    <w:p w14:paraId="0D40F09F" w14:textId="79ADEAAD" w:rsidR="004B1050" w:rsidRPr="00E56219" w:rsidRDefault="00A334AF" w:rsidP="00233088">
      <w:pPr>
        <w:pStyle w:val="ListParagraph"/>
        <w:numPr>
          <w:ilvl w:val="0"/>
          <w:numId w:val="29"/>
        </w:numPr>
        <w:spacing w:before="120"/>
        <w:ind w:left="357" w:hanging="357"/>
        <w:rPr>
          <w:rStyle w:val="Hyperlink"/>
          <w:rFonts w:ascii="Arial" w:hAnsi="Arial" w:cs="Arial"/>
          <w:color w:val="auto"/>
          <w:u w:val="none"/>
        </w:rPr>
      </w:pPr>
      <w:hyperlink r:id="rId21" w:history="1">
        <w:r w:rsidR="004B1050" w:rsidRPr="00E56219">
          <w:rPr>
            <w:rStyle w:val="Hyperlink"/>
            <w:rFonts w:ascii="Arial" w:hAnsi="Arial" w:cs="Arial"/>
          </w:rPr>
          <w:t>GPEP Curriculum</w:t>
        </w:r>
      </w:hyperlink>
    </w:p>
    <w:p w14:paraId="430BEA5A" w14:textId="0BBD991E" w:rsidR="00233088" w:rsidRPr="00E56219" w:rsidRDefault="00233088" w:rsidP="00233088">
      <w:pPr>
        <w:pStyle w:val="ListParagraph"/>
        <w:numPr>
          <w:ilvl w:val="0"/>
          <w:numId w:val="29"/>
        </w:numPr>
        <w:spacing w:before="360"/>
        <w:rPr>
          <w:rStyle w:val="Hyperlink"/>
          <w:rFonts w:ascii="Arial" w:hAnsi="Arial" w:cs="Arial"/>
          <w:color w:val="auto"/>
          <w:u w:val="none"/>
        </w:rPr>
      </w:pPr>
      <w:r w:rsidRPr="00E56219">
        <w:rPr>
          <w:rFonts w:ascii="Arial" w:hAnsi="Arial" w:cs="Arial"/>
        </w:rPr>
        <w:t xml:space="preserve">Information and training modules available on </w:t>
      </w:r>
      <w:hyperlink r:id="rId22" w:history="1">
        <w:r w:rsidRPr="00E56219">
          <w:rPr>
            <w:rStyle w:val="Hyperlink"/>
            <w:rFonts w:ascii="Arial" w:hAnsi="Arial" w:cs="Arial"/>
          </w:rPr>
          <w:t>Learning Zone</w:t>
        </w:r>
      </w:hyperlink>
    </w:p>
    <w:p w14:paraId="03A7BE03" w14:textId="3F14D70F" w:rsidR="000F574A" w:rsidRPr="009B2B50" w:rsidRDefault="000F574A" w:rsidP="000F574A">
      <w:pPr>
        <w:pStyle w:val="ListParagraph"/>
        <w:spacing w:before="360"/>
        <w:ind w:left="360"/>
        <w:rPr>
          <w:rFonts w:ascii="Arial" w:hAnsi="Arial" w:cs="Arial"/>
        </w:rPr>
      </w:pPr>
      <w:r>
        <w:rPr>
          <w:rFonts w:ascii="Arial" w:hAnsi="Arial" w:cs="Arial"/>
        </w:rPr>
        <w:t xml:space="preserve">  </w:t>
      </w:r>
    </w:p>
    <w:p w14:paraId="08E9173E" w14:textId="128A4ABF" w:rsidR="00932C7B" w:rsidRPr="009B2B50" w:rsidRDefault="00E93C7E" w:rsidP="00932C7B">
      <w:pPr>
        <w:pStyle w:val="HHLSubHeading"/>
        <w:rPr>
          <w:rFonts w:cs="Arial"/>
        </w:rPr>
      </w:pPr>
      <w:r w:rsidRPr="009B2B50">
        <w:rPr>
          <w:rFonts w:cs="Arial"/>
        </w:rPr>
        <w:br w:type="column"/>
      </w:r>
      <w:bookmarkStart w:id="19" w:name="_Toc10110067"/>
      <w:r w:rsidR="00932C7B" w:rsidRPr="009B2B50">
        <w:rPr>
          <w:rFonts w:cs="Arial"/>
        </w:rPr>
        <w:lastRenderedPageBreak/>
        <w:t xml:space="preserve">Indicator </w:t>
      </w:r>
      <w:r w:rsidR="00F2626A" w:rsidRPr="009B2B50">
        <w:rPr>
          <w:rFonts w:cs="Arial"/>
        </w:rPr>
        <w:t>7</w:t>
      </w:r>
      <w:r w:rsidR="00932C7B" w:rsidRPr="009B2B50">
        <w:rPr>
          <w:rFonts w:cs="Arial"/>
        </w:rPr>
        <w:t xml:space="preserve">: </w:t>
      </w:r>
      <w:r w:rsidR="00F2626A" w:rsidRPr="009B2B50">
        <w:rPr>
          <w:rFonts w:cs="Arial"/>
        </w:rPr>
        <w:t>Effective monitoring and evaluation</w:t>
      </w:r>
      <w:bookmarkEnd w:id="19"/>
    </w:p>
    <w:p w14:paraId="6888D71B" w14:textId="5DC32BB4" w:rsidR="00E93C7E" w:rsidRPr="009B2B50" w:rsidRDefault="00282742" w:rsidP="00E93C7E">
      <w:pPr>
        <w:pStyle w:val="HHLBodyText"/>
        <w:rPr>
          <w:rFonts w:cs="Arial"/>
          <w:b/>
        </w:rPr>
      </w:pPr>
      <w:r>
        <w:rPr>
          <w:rFonts w:cs="Arial"/>
          <w:b/>
        </w:rPr>
        <w:t>O</w:t>
      </w:r>
      <w:r w:rsidR="004224F3" w:rsidRPr="009B2B50">
        <w:rPr>
          <w:rFonts w:cs="Arial"/>
          <w:b/>
        </w:rPr>
        <w:t>ngoing</w:t>
      </w:r>
      <w:r w:rsidR="00E93C7E" w:rsidRPr="009B2B50">
        <w:rPr>
          <w:rFonts w:cs="Arial"/>
          <w:b/>
        </w:rPr>
        <w:t xml:space="preserve"> monitoring and evaluation of the learning env</w:t>
      </w:r>
      <w:r w:rsidR="004224F3" w:rsidRPr="009B2B50">
        <w:rPr>
          <w:rFonts w:cs="Arial"/>
          <w:b/>
        </w:rPr>
        <w:t xml:space="preserve">ironment </w:t>
      </w:r>
      <w:r>
        <w:rPr>
          <w:rFonts w:cs="Arial"/>
          <w:b/>
        </w:rPr>
        <w:t xml:space="preserve">is supported by the practice, </w:t>
      </w:r>
      <w:r w:rsidR="004224F3" w:rsidRPr="009B2B50">
        <w:rPr>
          <w:rFonts w:cs="Arial"/>
          <w:b/>
        </w:rPr>
        <w:t xml:space="preserve">with a </w:t>
      </w:r>
      <w:r>
        <w:rPr>
          <w:rFonts w:cs="Arial"/>
          <w:b/>
        </w:rPr>
        <w:t>commitment</w:t>
      </w:r>
      <w:r w:rsidRPr="009B2B50">
        <w:rPr>
          <w:rFonts w:cs="Arial"/>
          <w:b/>
        </w:rPr>
        <w:t xml:space="preserve"> </w:t>
      </w:r>
      <w:r w:rsidR="004224F3" w:rsidRPr="009B2B50">
        <w:rPr>
          <w:rFonts w:cs="Arial"/>
          <w:b/>
        </w:rPr>
        <w:t xml:space="preserve">to continuous </w:t>
      </w:r>
      <w:r w:rsidR="00B11D72" w:rsidRPr="009B2B50">
        <w:rPr>
          <w:rFonts w:cs="Arial"/>
          <w:b/>
        </w:rPr>
        <w:t>improvement</w:t>
      </w:r>
      <w:r w:rsidR="00B11D72">
        <w:rPr>
          <w:rFonts w:cs="Arial"/>
          <w:b/>
        </w:rPr>
        <w:t>.</w:t>
      </w:r>
    </w:p>
    <w:tbl>
      <w:tblPr>
        <w:tblStyle w:val="TableGrid"/>
        <w:tblW w:w="9351" w:type="dxa"/>
        <w:tblLook w:val="04A0" w:firstRow="1" w:lastRow="0" w:firstColumn="1" w:lastColumn="0" w:noHBand="0" w:noVBand="1"/>
      </w:tblPr>
      <w:tblGrid>
        <w:gridCol w:w="988"/>
        <w:gridCol w:w="4677"/>
        <w:gridCol w:w="3686"/>
      </w:tblGrid>
      <w:tr w:rsidR="006774CE" w:rsidRPr="009B2B50" w14:paraId="3D91B935" w14:textId="77777777" w:rsidTr="006774CE">
        <w:tc>
          <w:tcPr>
            <w:tcW w:w="988" w:type="dxa"/>
            <w:shd w:val="clear" w:color="auto" w:fill="F7CAAC" w:themeFill="accent2" w:themeFillTint="66"/>
          </w:tcPr>
          <w:p w14:paraId="7E2B49E7" w14:textId="77777777" w:rsidR="006774CE" w:rsidRPr="009B2B50" w:rsidRDefault="006774CE" w:rsidP="008938BB">
            <w:pPr>
              <w:spacing w:before="120" w:after="120"/>
              <w:rPr>
                <w:rFonts w:ascii="Arial" w:eastAsiaTheme="minorEastAsia" w:hAnsi="Arial" w:cs="Arial"/>
                <w:b/>
                <w:lang w:val="en-US"/>
              </w:rPr>
            </w:pPr>
            <w:r w:rsidRPr="009B2B50">
              <w:rPr>
                <w:rFonts w:ascii="Arial" w:eastAsiaTheme="minorEastAsia" w:hAnsi="Arial" w:cs="Arial"/>
                <w:b/>
                <w:lang w:val="en-US"/>
              </w:rPr>
              <w:t>Criteria</w:t>
            </w:r>
          </w:p>
        </w:tc>
        <w:tc>
          <w:tcPr>
            <w:tcW w:w="4677" w:type="dxa"/>
            <w:shd w:val="clear" w:color="auto" w:fill="F7CAAC" w:themeFill="accent2" w:themeFillTint="66"/>
          </w:tcPr>
          <w:p w14:paraId="5DBF1EEC" w14:textId="77777777" w:rsidR="006774CE" w:rsidRPr="009B2B50" w:rsidRDefault="006774CE" w:rsidP="008938BB">
            <w:pPr>
              <w:spacing w:before="120" w:after="120"/>
              <w:rPr>
                <w:rFonts w:ascii="Arial" w:eastAsiaTheme="minorEastAsia" w:hAnsi="Arial" w:cs="Arial"/>
                <w:b/>
                <w:lang w:val="en-US"/>
              </w:rPr>
            </w:pPr>
            <w:r w:rsidRPr="009B2B50">
              <w:rPr>
                <w:rFonts w:ascii="Arial" w:eastAsiaTheme="minorEastAsia" w:hAnsi="Arial" w:cs="Arial"/>
                <w:b/>
                <w:lang w:val="en-US"/>
              </w:rPr>
              <w:t>Your practice is required to:</w:t>
            </w:r>
          </w:p>
        </w:tc>
        <w:tc>
          <w:tcPr>
            <w:tcW w:w="3686" w:type="dxa"/>
            <w:shd w:val="clear" w:color="auto" w:fill="F7CAAC" w:themeFill="accent2" w:themeFillTint="66"/>
          </w:tcPr>
          <w:p w14:paraId="5EEB30C3" w14:textId="2D9D5DA6" w:rsidR="006774CE" w:rsidRPr="009B2B50" w:rsidRDefault="006774CE" w:rsidP="008938BB">
            <w:pPr>
              <w:spacing w:before="120" w:after="120"/>
              <w:rPr>
                <w:rFonts w:ascii="Arial" w:eastAsiaTheme="minorEastAsia" w:hAnsi="Arial" w:cs="Arial"/>
                <w:b/>
                <w:lang w:val="en-US"/>
              </w:rPr>
            </w:pPr>
            <w:r w:rsidRPr="009B2B50">
              <w:rPr>
                <w:rFonts w:ascii="Arial" w:eastAsiaTheme="minorEastAsia" w:hAnsi="Arial" w:cs="Arial"/>
                <w:b/>
                <w:lang w:val="en-US"/>
              </w:rPr>
              <w:t>Required evidence</w:t>
            </w:r>
          </w:p>
        </w:tc>
      </w:tr>
      <w:tr w:rsidR="006774CE" w:rsidRPr="009B2B50" w14:paraId="764E0640" w14:textId="77777777" w:rsidTr="006774CE">
        <w:tc>
          <w:tcPr>
            <w:tcW w:w="988" w:type="dxa"/>
          </w:tcPr>
          <w:p w14:paraId="199CA44B" w14:textId="77777777" w:rsidR="006774CE" w:rsidRPr="009B2B50" w:rsidRDefault="006774CE" w:rsidP="00C13DDB">
            <w:pPr>
              <w:rPr>
                <w:rFonts w:ascii="Arial" w:hAnsi="Arial" w:cs="Arial"/>
              </w:rPr>
            </w:pPr>
            <w:r w:rsidRPr="009B2B50">
              <w:rPr>
                <w:rFonts w:ascii="Arial" w:hAnsi="Arial" w:cs="Arial"/>
              </w:rPr>
              <w:t>7.1</w:t>
            </w:r>
          </w:p>
        </w:tc>
        <w:tc>
          <w:tcPr>
            <w:tcW w:w="4677" w:type="dxa"/>
          </w:tcPr>
          <w:p w14:paraId="29579EE0" w14:textId="129D31E6" w:rsidR="006774CE" w:rsidRPr="009B2B50" w:rsidRDefault="006774CE" w:rsidP="00C13DDB">
            <w:pPr>
              <w:rPr>
                <w:rFonts w:ascii="Arial" w:hAnsi="Arial" w:cs="Arial"/>
              </w:rPr>
            </w:pPr>
            <w:r w:rsidRPr="009B2B50">
              <w:rPr>
                <w:rFonts w:ascii="Arial" w:hAnsi="Arial" w:cs="Arial"/>
              </w:rPr>
              <w:t>Ensure processes and systems are in place to monitor and evaluate the registrar’s progress and performance</w:t>
            </w:r>
            <w:r w:rsidR="004D3561">
              <w:rPr>
                <w:rFonts w:ascii="Arial" w:hAnsi="Arial" w:cs="Arial"/>
              </w:rPr>
              <w:t>.</w:t>
            </w:r>
            <w:r w:rsidRPr="009B2B50">
              <w:rPr>
                <w:rFonts w:ascii="Arial" w:hAnsi="Arial" w:cs="Arial"/>
              </w:rPr>
              <w:t xml:space="preserve"> </w:t>
            </w:r>
          </w:p>
        </w:tc>
        <w:tc>
          <w:tcPr>
            <w:tcW w:w="3686" w:type="dxa"/>
          </w:tcPr>
          <w:p w14:paraId="69FB9734" w14:textId="338FED8B" w:rsidR="006774CE" w:rsidRPr="006774CE" w:rsidRDefault="006774CE" w:rsidP="006774CE">
            <w:pPr>
              <w:pStyle w:val="ListParagraph"/>
              <w:numPr>
                <w:ilvl w:val="0"/>
                <w:numId w:val="4"/>
              </w:numPr>
              <w:rPr>
                <w:rFonts w:ascii="Arial" w:hAnsi="Arial" w:cs="Arial"/>
              </w:rPr>
            </w:pPr>
            <w:r>
              <w:rPr>
                <w:rFonts w:ascii="Arial" w:hAnsi="Arial" w:cs="Arial"/>
              </w:rPr>
              <w:t xml:space="preserve">Documented </w:t>
            </w:r>
            <w:r w:rsidRPr="006774CE">
              <w:rPr>
                <w:rFonts w:ascii="Arial" w:hAnsi="Arial" w:cs="Arial"/>
              </w:rPr>
              <w:t>competence / performance assessment</w:t>
            </w:r>
            <w:r>
              <w:rPr>
                <w:rFonts w:ascii="Arial" w:hAnsi="Arial" w:cs="Arial"/>
              </w:rPr>
              <w:t>s</w:t>
            </w:r>
            <w:r w:rsidR="004D3561">
              <w:rPr>
                <w:rFonts w:ascii="Arial" w:hAnsi="Arial" w:cs="Arial"/>
              </w:rPr>
              <w:t>.</w:t>
            </w:r>
          </w:p>
          <w:p w14:paraId="2ABB58EB" w14:textId="3398AEAF" w:rsidR="006774CE" w:rsidRPr="009B2B50" w:rsidRDefault="006774CE" w:rsidP="006774CE">
            <w:pPr>
              <w:pStyle w:val="ListParagraph"/>
              <w:numPr>
                <w:ilvl w:val="0"/>
                <w:numId w:val="4"/>
              </w:numPr>
              <w:rPr>
                <w:rFonts w:ascii="Arial" w:hAnsi="Arial" w:cs="Arial"/>
              </w:rPr>
            </w:pPr>
            <w:r w:rsidRPr="009B2B50">
              <w:rPr>
                <w:rFonts w:ascii="Arial" w:hAnsi="Arial" w:cs="Arial"/>
              </w:rPr>
              <w:t>Documented examples of credentialing reports</w:t>
            </w:r>
            <w:r w:rsidR="004D3561">
              <w:rPr>
                <w:rFonts w:ascii="Arial" w:hAnsi="Arial" w:cs="Arial"/>
              </w:rPr>
              <w:t>.</w:t>
            </w:r>
          </w:p>
          <w:p w14:paraId="3F4196FC" w14:textId="03724A77" w:rsidR="006774CE" w:rsidRPr="009B2B50" w:rsidRDefault="006774CE" w:rsidP="006774CE">
            <w:pPr>
              <w:pStyle w:val="ListParagraph"/>
              <w:numPr>
                <w:ilvl w:val="0"/>
                <w:numId w:val="4"/>
              </w:numPr>
              <w:rPr>
                <w:rFonts w:ascii="Arial" w:hAnsi="Arial" w:cs="Arial"/>
              </w:rPr>
            </w:pPr>
            <w:r w:rsidRPr="009B2B50">
              <w:rPr>
                <w:rFonts w:ascii="Arial" w:hAnsi="Arial" w:cs="Arial"/>
              </w:rPr>
              <w:t>Documented progress reports</w:t>
            </w:r>
            <w:r w:rsidR="004D3561">
              <w:rPr>
                <w:rFonts w:ascii="Arial" w:hAnsi="Arial" w:cs="Arial"/>
              </w:rPr>
              <w:t>.</w:t>
            </w:r>
          </w:p>
          <w:p w14:paraId="2FF06A7D" w14:textId="529F775E" w:rsidR="006774CE" w:rsidRPr="009B2B50" w:rsidRDefault="006774CE" w:rsidP="006774CE">
            <w:pPr>
              <w:pStyle w:val="ListParagraph"/>
              <w:numPr>
                <w:ilvl w:val="0"/>
                <w:numId w:val="4"/>
              </w:numPr>
              <w:rPr>
                <w:rFonts w:ascii="Arial" w:hAnsi="Arial" w:cs="Arial"/>
              </w:rPr>
            </w:pPr>
            <w:r w:rsidRPr="009B2B50">
              <w:rPr>
                <w:rFonts w:ascii="Arial" w:hAnsi="Arial" w:cs="Arial"/>
              </w:rPr>
              <w:t>Reports documenting in-practice visits</w:t>
            </w:r>
            <w:r w:rsidR="004D3561">
              <w:rPr>
                <w:rFonts w:ascii="Arial" w:hAnsi="Arial" w:cs="Arial"/>
              </w:rPr>
              <w:t>.</w:t>
            </w:r>
            <w:r w:rsidRPr="009B2B50">
              <w:rPr>
                <w:rFonts w:ascii="Arial" w:hAnsi="Arial" w:cs="Arial"/>
              </w:rPr>
              <w:t xml:space="preserve"> </w:t>
            </w:r>
          </w:p>
          <w:p w14:paraId="398948EC" w14:textId="4AB33D92" w:rsidR="006774CE" w:rsidRPr="009B2B50" w:rsidRDefault="006774CE" w:rsidP="006774CE">
            <w:pPr>
              <w:pStyle w:val="ListParagraph"/>
              <w:numPr>
                <w:ilvl w:val="0"/>
                <w:numId w:val="4"/>
              </w:numPr>
              <w:rPr>
                <w:rFonts w:ascii="Arial" w:hAnsi="Arial" w:cs="Arial"/>
              </w:rPr>
            </w:pPr>
            <w:r w:rsidRPr="009B2B50">
              <w:rPr>
                <w:rFonts w:ascii="Arial" w:hAnsi="Arial" w:cs="Arial"/>
              </w:rPr>
              <w:t xml:space="preserve">Documented </w:t>
            </w:r>
            <w:r>
              <w:rPr>
                <w:rFonts w:ascii="Arial" w:hAnsi="Arial" w:cs="Arial"/>
              </w:rPr>
              <w:t>p</w:t>
            </w:r>
            <w:r w:rsidRPr="009B2B50">
              <w:rPr>
                <w:rFonts w:ascii="Arial" w:hAnsi="Arial" w:cs="Arial"/>
              </w:rPr>
              <w:t>olicies and procedures</w:t>
            </w:r>
            <w:r>
              <w:rPr>
                <w:rFonts w:ascii="Arial" w:hAnsi="Arial" w:cs="Arial"/>
              </w:rPr>
              <w:t xml:space="preserve"> (see below)</w:t>
            </w:r>
            <w:r w:rsidR="004D3561">
              <w:rPr>
                <w:rFonts w:ascii="Arial" w:hAnsi="Arial" w:cs="Arial"/>
              </w:rPr>
              <w:t>.</w:t>
            </w:r>
          </w:p>
          <w:p w14:paraId="26176F4F" w14:textId="594DDD82" w:rsidR="006774CE" w:rsidRPr="009B2B50" w:rsidRDefault="006774CE" w:rsidP="006774CE">
            <w:pPr>
              <w:pStyle w:val="ListParagraph"/>
              <w:numPr>
                <w:ilvl w:val="0"/>
                <w:numId w:val="4"/>
              </w:numPr>
              <w:rPr>
                <w:rFonts w:ascii="Arial" w:hAnsi="Arial" w:cs="Arial"/>
              </w:rPr>
            </w:pPr>
            <w:r w:rsidRPr="009B2B50">
              <w:rPr>
                <w:rFonts w:ascii="Arial" w:hAnsi="Arial" w:cs="Arial"/>
              </w:rPr>
              <w:t xml:space="preserve">Completed </w:t>
            </w:r>
            <w:r>
              <w:rPr>
                <w:rFonts w:ascii="Arial" w:hAnsi="Arial" w:cs="Arial"/>
              </w:rPr>
              <w:t>ePort</w:t>
            </w:r>
            <w:r w:rsidRPr="009B2B50">
              <w:rPr>
                <w:rFonts w:ascii="Arial" w:hAnsi="Arial" w:cs="Arial"/>
              </w:rPr>
              <w:t xml:space="preserve"> end-of-attachment forms</w:t>
            </w:r>
            <w:r w:rsidR="004D3561">
              <w:rPr>
                <w:rFonts w:ascii="Arial" w:hAnsi="Arial" w:cs="Arial"/>
              </w:rPr>
              <w:t>.</w:t>
            </w:r>
          </w:p>
          <w:p w14:paraId="70A8B65D" w14:textId="1B37AB68" w:rsidR="006774CE" w:rsidRPr="00282742" w:rsidRDefault="006774CE" w:rsidP="006774CE">
            <w:pPr>
              <w:pStyle w:val="ListParagraph"/>
              <w:numPr>
                <w:ilvl w:val="0"/>
                <w:numId w:val="4"/>
              </w:numPr>
              <w:rPr>
                <w:rFonts w:ascii="Arial" w:eastAsiaTheme="minorEastAsia" w:hAnsi="Arial" w:cs="Arial"/>
                <w:lang w:val="en-US"/>
              </w:rPr>
            </w:pPr>
            <w:r w:rsidRPr="009B2B50">
              <w:rPr>
                <w:rFonts w:ascii="Arial" w:hAnsi="Arial" w:cs="Arial"/>
              </w:rPr>
              <w:t xml:space="preserve">Completed </w:t>
            </w:r>
            <w:r>
              <w:rPr>
                <w:rFonts w:ascii="Arial" w:hAnsi="Arial" w:cs="Arial"/>
              </w:rPr>
              <w:t>mini clinical exam (</w:t>
            </w:r>
            <w:r w:rsidRPr="009B2B50">
              <w:rPr>
                <w:rFonts w:ascii="Arial" w:hAnsi="Arial" w:cs="Arial"/>
              </w:rPr>
              <w:t>MiniCEx</w:t>
            </w:r>
            <w:r>
              <w:rPr>
                <w:rFonts w:ascii="Arial" w:hAnsi="Arial" w:cs="Arial"/>
              </w:rPr>
              <w:t>)</w:t>
            </w:r>
            <w:r w:rsidRPr="009B2B50">
              <w:rPr>
                <w:rFonts w:ascii="Arial" w:hAnsi="Arial" w:cs="Arial"/>
              </w:rPr>
              <w:t xml:space="preserve"> forms</w:t>
            </w:r>
            <w:r w:rsidR="004D3561">
              <w:rPr>
                <w:rFonts w:ascii="Arial" w:hAnsi="Arial" w:cs="Arial"/>
              </w:rPr>
              <w:t>.</w:t>
            </w:r>
          </w:p>
          <w:p w14:paraId="35BD6AA3" w14:textId="6AB303E1" w:rsidR="00282742" w:rsidRPr="009B2B50" w:rsidRDefault="00282742" w:rsidP="00282742">
            <w:pPr>
              <w:pStyle w:val="ListParagraph"/>
              <w:ind w:left="360"/>
              <w:rPr>
                <w:rFonts w:ascii="Arial" w:eastAsiaTheme="minorEastAsia" w:hAnsi="Arial" w:cs="Arial"/>
                <w:lang w:val="en-US"/>
              </w:rPr>
            </w:pPr>
          </w:p>
        </w:tc>
      </w:tr>
      <w:tr w:rsidR="006774CE" w:rsidRPr="009B2B50" w14:paraId="25B98EB9" w14:textId="77777777" w:rsidTr="006774CE">
        <w:tc>
          <w:tcPr>
            <w:tcW w:w="988" w:type="dxa"/>
          </w:tcPr>
          <w:p w14:paraId="2A52CCDF" w14:textId="77777777" w:rsidR="006774CE" w:rsidRPr="009B2B50" w:rsidRDefault="006774CE" w:rsidP="00C13DDB">
            <w:pPr>
              <w:rPr>
                <w:rFonts w:ascii="Arial" w:hAnsi="Arial" w:cs="Arial"/>
              </w:rPr>
            </w:pPr>
            <w:r w:rsidRPr="009B2B50">
              <w:rPr>
                <w:rFonts w:ascii="Arial" w:hAnsi="Arial" w:cs="Arial"/>
              </w:rPr>
              <w:t>7.2</w:t>
            </w:r>
          </w:p>
        </w:tc>
        <w:tc>
          <w:tcPr>
            <w:tcW w:w="4677" w:type="dxa"/>
          </w:tcPr>
          <w:p w14:paraId="4AD2AC15" w14:textId="41B76CD4" w:rsidR="006774CE" w:rsidRDefault="006774CE" w:rsidP="00C13DDB">
            <w:pPr>
              <w:rPr>
                <w:rFonts w:ascii="Arial" w:hAnsi="Arial" w:cs="Arial"/>
              </w:rPr>
            </w:pPr>
            <w:r w:rsidRPr="009B2B50">
              <w:rPr>
                <w:rFonts w:ascii="Arial" w:hAnsi="Arial" w:cs="Arial"/>
              </w:rPr>
              <w:t>Ensure the assessment is fair, valid and reliable</w:t>
            </w:r>
            <w:r w:rsidR="004D3561">
              <w:rPr>
                <w:rFonts w:ascii="Arial" w:hAnsi="Arial" w:cs="Arial"/>
              </w:rPr>
              <w:t>.</w:t>
            </w:r>
          </w:p>
          <w:p w14:paraId="458A5829" w14:textId="492C7D60" w:rsidR="00282742" w:rsidRPr="009B2B50" w:rsidRDefault="00282742" w:rsidP="00C13DDB">
            <w:pPr>
              <w:rPr>
                <w:rFonts w:ascii="Arial" w:hAnsi="Arial" w:cs="Arial"/>
              </w:rPr>
            </w:pPr>
          </w:p>
        </w:tc>
        <w:tc>
          <w:tcPr>
            <w:tcW w:w="3686" w:type="dxa"/>
          </w:tcPr>
          <w:p w14:paraId="1CC80AA9" w14:textId="4AD569B0" w:rsidR="006774CE" w:rsidRPr="006774CE" w:rsidRDefault="006774CE" w:rsidP="006774CE">
            <w:pPr>
              <w:pStyle w:val="ListParagraph"/>
              <w:numPr>
                <w:ilvl w:val="0"/>
                <w:numId w:val="4"/>
              </w:numPr>
              <w:rPr>
                <w:rFonts w:ascii="Arial" w:hAnsi="Arial" w:cs="Arial"/>
              </w:rPr>
            </w:pPr>
            <w:r>
              <w:rPr>
                <w:rFonts w:ascii="Arial" w:hAnsi="Arial" w:cs="Arial"/>
              </w:rPr>
              <w:t xml:space="preserve">Documented </w:t>
            </w:r>
            <w:r w:rsidRPr="006774CE">
              <w:rPr>
                <w:rFonts w:ascii="Arial" w:hAnsi="Arial" w:cs="Arial"/>
              </w:rPr>
              <w:t>competence / performance assessment</w:t>
            </w:r>
            <w:r>
              <w:rPr>
                <w:rFonts w:ascii="Arial" w:hAnsi="Arial" w:cs="Arial"/>
              </w:rPr>
              <w:t>s</w:t>
            </w:r>
          </w:p>
        </w:tc>
      </w:tr>
      <w:tr w:rsidR="006774CE" w:rsidRPr="009B2B50" w14:paraId="28E28B9F" w14:textId="77777777" w:rsidTr="006774CE">
        <w:tc>
          <w:tcPr>
            <w:tcW w:w="988" w:type="dxa"/>
          </w:tcPr>
          <w:p w14:paraId="5AA51856" w14:textId="77777777" w:rsidR="006774CE" w:rsidRPr="009B2B50" w:rsidRDefault="006774CE" w:rsidP="00C13DDB">
            <w:pPr>
              <w:rPr>
                <w:rFonts w:ascii="Arial" w:hAnsi="Arial" w:cs="Arial"/>
              </w:rPr>
            </w:pPr>
            <w:r w:rsidRPr="009B2B50">
              <w:rPr>
                <w:rFonts w:ascii="Arial" w:hAnsi="Arial" w:cs="Arial"/>
              </w:rPr>
              <w:t>7.3</w:t>
            </w:r>
          </w:p>
        </w:tc>
        <w:tc>
          <w:tcPr>
            <w:tcW w:w="4677" w:type="dxa"/>
          </w:tcPr>
          <w:p w14:paraId="40A65C37" w14:textId="34D6D5C3" w:rsidR="006774CE" w:rsidRDefault="00282742" w:rsidP="00C13DDB">
            <w:pPr>
              <w:rPr>
                <w:rFonts w:ascii="Arial" w:hAnsi="Arial" w:cs="Arial"/>
              </w:rPr>
            </w:pPr>
            <w:r>
              <w:rPr>
                <w:rFonts w:ascii="Arial" w:hAnsi="Arial" w:cs="Arial"/>
              </w:rPr>
              <w:t xml:space="preserve">Ensure </w:t>
            </w:r>
            <w:r w:rsidR="006774CE" w:rsidRPr="009B2B50">
              <w:rPr>
                <w:rFonts w:ascii="Arial" w:hAnsi="Arial" w:cs="Arial"/>
              </w:rPr>
              <w:t xml:space="preserve">timely evidence of the registrar’s progress </w:t>
            </w:r>
            <w:r>
              <w:rPr>
                <w:rFonts w:ascii="Arial" w:hAnsi="Arial" w:cs="Arial"/>
              </w:rPr>
              <w:t xml:space="preserve">is provided </w:t>
            </w:r>
            <w:r w:rsidR="006774CE" w:rsidRPr="009B2B50">
              <w:rPr>
                <w:rFonts w:ascii="Arial" w:hAnsi="Arial" w:cs="Arial"/>
              </w:rPr>
              <w:t xml:space="preserve">and </w:t>
            </w:r>
            <w:r>
              <w:rPr>
                <w:rFonts w:ascii="Arial" w:hAnsi="Arial" w:cs="Arial"/>
              </w:rPr>
              <w:t>that it</w:t>
            </w:r>
            <w:r w:rsidR="006774CE" w:rsidRPr="009B2B50">
              <w:rPr>
                <w:rFonts w:ascii="Arial" w:hAnsi="Arial" w:cs="Arial"/>
              </w:rPr>
              <w:t xml:space="preserve"> is readily available to the registrar and the College</w:t>
            </w:r>
            <w:r w:rsidR="004D3561">
              <w:rPr>
                <w:rFonts w:ascii="Arial" w:hAnsi="Arial" w:cs="Arial"/>
              </w:rPr>
              <w:t>.</w:t>
            </w:r>
          </w:p>
          <w:p w14:paraId="0AA37FE0" w14:textId="609B4B58" w:rsidR="00282742" w:rsidRPr="009B2B50" w:rsidRDefault="00282742" w:rsidP="00C13DDB">
            <w:pPr>
              <w:rPr>
                <w:rFonts w:ascii="Arial" w:hAnsi="Arial" w:cs="Arial"/>
              </w:rPr>
            </w:pPr>
          </w:p>
        </w:tc>
        <w:tc>
          <w:tcPr>
            <w:tcW w:w="3686" w:type="dxa"/>
          </w:tcPr>
          <w:p w14:paraId="5C380304" w14:textId="6CE72CFF" w:rsidR="006774CE" w:rsidRPr="006774CE" w:rsidRDefault="006774CE" w:rsidP="006774CE">
            <w:pPr>
              <w:pStyle w:val="ListParagraph"/>
              <w:numPr>
                <w:ilvl w:val="0"/>
                <w:numId w:val="4"/>
              </w:numPr>
              <w:rPr>
                <w:rFonts w:ascii="Arial" w:hAnsi="Arial" w:cs="Arial"/>
              </w:rPr>
            </w:pPr>
            <w:r>
              <w:rPr>
                <w:rFonts w:ascii="Arial" w:hAnsi="Arial" w:cs="Arial"/>
              </w:rPr>
              <w:t xml:space="preserve">Documented </w:t>
            </w:r>
            <w:r w:rsidRPr="006774CE">
              <w:rPr>
                <w:rFonts w:ascii="Arial" w:hAnsi="Arial" w:cs="Arial"/>
              </w:rPr>
              <w:t>competence / performance assessment</w:t>
            </w:r>
            <w:r>
              <w:rPr>
                <w:rFonts w:ascii="Arial" w:hAnsi="Arial" w:cs="Arial"/>
              </w:rPr>
              <w:t>s</w:t>
            </w:r>
            <w:r w:rsidR="004D3561">
              <w:rPr>
                <w:rFonts w:ascii="Arial" w:hAnsi="Arial" w:cs="Arial"/>
              </w:rPr>
              <w:t>.</w:t>
            </w:r>
          </w:p>
          <w:p w14:paraId="5D3CEEB2" w14:textId="31ADA030" w:rsidR="006774CE" w:rsidRPr="006774CE" w:rsidRDefault="006774CE" w:rsidP="00C13DDB">
            <w:pPr>
              <w:pStyle w:val="ListParagraph"/>
              <w:numPr>
                <w:ilvl w:val="0"/>
                <w:numId w:val="4"/>
              </w:numPr>
              <w:rPr>
                <w:rFonts w:ascii="Arial" w:hAnsi="Arial" w:cs="Arial"/>
              </w:rPr>
            </w:pPr>
            <w:r w:rsidRPr="009B2B50">
              <w:rPr>
                <w:rFonts w:ascii="Arial" w:hAnsi="Arial" w:cs="Arial"/>
              </w:rPr>
              <w:t>Reports documenting in-practice visits</w:t>
            </w:r>
            <w:r w:rsidR="004D3561">
              <w:rPr>
                <w:rFonts w:ascii="Arial" w:hAnsi="Arial" w:cs="Arial"/>
              </w:rPr>
              <w:t>.</w:t>
            </w:r>
            <w:r w:rsidRPr="009B2B50">
              <w:rPr>
                <w:rFonts w:ascii="Arial" w:hAnsi="Arial" w:cs="Arial"/>
              </w:rPr>
              <w:t xml:space="preserve"> </w:t>
            </w:r>
          </w:p>
        </w:tc>
      </w:tr>
      <w:tr w:rsidR="006774CE" w:rsidRPr="009B2B50" w14:paraId="507F9DB0" w14:textId="77777777" w:rsidTr="006774CE">
        <w:tc>
          <w:tcPr>
            <w:tcW w:w="988" w:type="dxa"/>
          </w:tcPr>
          <w:p w14:paraId="16130A36" w14:textId="77777777" w:rsidR="006774CE" w:rsidRPr="009B2B50" w:rsidRDefault="006774CE" w:rsidP="00C13DDB">
            <w:pPr>
              <w:rPr>
                <w:rFonts w:ascii="Arial" w:hAnsi="Arial" w:cs="Arial"/>
              </w:rPr>
            </w:pPr>
            <w:r w:rsidRPr="009B2B50">
              <w:rPr>
                <w:rFonts w:ascii="Arial" w:hAnsi="Arial" w:cs="Arial"/>
              </w:rPr>
              <w:t>7.4</w:t>
            </w:r>
          </w:p>
        </w:tc>
        <w:tc>
          <w:tcPr>
            <w:tcW w:w="4677" w:type="dxa"/>
          </w:tcPr>
          <w:p w14:paraId="6D7AED43" w14:textId="30D35E07" w:rsidR="006774CE" w:rsidRDefault="006774CE" w:rsidP="00C13DDB">
            <w:pPr>
              <w:rPr>
                <w:rFonts w:ascii="Arial" w:hAnsi="Arial" w:cs="Arial"/>
              </w:rPr>
            </w:pPr>
            <w:r w:rsidRPr="009B2B50">
              <w:rPr>
                <w:rFonts w:ascii="Arial" w:hAnsi="Arial" w:cs="Arial"/>
              </w:rPr>
              <w:t>Staff and registrar feedback, is systematically sought, analysed and used to inform the ongoing monitoring and review of training</w:t>
            </w:r>
            <w:r w:rsidR="004D3561">
              <w:rPr>
                <w:rFonts w:ascii="Arial" w:hAnsi="Arial" w:cs="Arial"/>
              </w:rPr>
              <w:t>.</w:t>
            </w:r>
          </w:p>
          <w:p w14:paraId="64C1BC8A" w14:textId="77777777" w:rsidR="00282742" w:rsidRDefault="00282742" w:rsidP="00C13DDB">
            <w:pPr>
              <w:rPr>
                <w:rFonts w:ascii="Arial" w:hAnsi="Arial" w:cs="Arial"/>
              </w:rPr>
            </w:pPr>
          </w:p>
          <w:p w14:paraId="737B7CFA" w14:textId="1FED1169" w:rsidR="00282742" w:rsidRPr="009B2B50" w:rsidRDefault="00282742" w:rsidP="00C13DDB">
            <w:pPr>
              <w:rPr>
                <w:rFonts w:ascii="Arial" w:hAnsi="Arial" w:cs="Arial"/>
              </w:rPr>
            </w:pPr>
          </w:p>
        </w:tc>
        <w:tc>
          <w:tcPr>
            <w:tcW w:w="3686" w:type="dxa"/>
          </w:tcPr>
          <w:p w14:paraId="1D1A026E" w14:textId="43F1E366" w:rsidR="006774CE" w:rsidRPr="006774CE" w:rsidRDefault="006774CE" w:rsidP="00C13DDB">
            <w:pPr>
              <w:pStyle w:val="ListParagraph"/>
              <w:numPr>
                <w:ilvl w:val="0"/>
                <w:numId w:val="4"/>
              </w:numPr>
              <w:rPr>
                <w:rFonts w:ascii="Arial" w:hAnsi="Arial" w:cs="Arial"/>
              </w:rPr>
            </w:pPr>
            <w:r w:rsidRPr="009B2B50">
              <w:rPr>
                <w:rFonts w:ascii="Arial" w:hAnsi="Arial" w:cs="Arial"/>
              </w:rPr>
              <w:t>Documented staff and registrar feedback</w:t>
            </w:r>
            <w:r>
              <w:rPr>
                <w:rFonts w:ascii="Arial" w:hAnsi="Arial" w:cs="Arial"/>
              </w:rPr>
              <w:t>, and evidence of how feedback is used to inform learning plan</w:t>
            </w:r>
            <w:r w:rsidR="004D3561">
              <w:rPr>
                <w:rFonts w:ascii="Arial" w:hAnsi="Arial" w:cs="Arial"/>
              </w:rPr>
              <w:t>.</w:t>
            </w:r>
          </w:p>
        </w:tc>
      </w:tr>
      <w:tr w:rsidR="006774CE" w:rsidRPr="009B2B50" w14:paraId="036CFF14" w14:textId="77777777" w:rsidTr="006774CE">
        <w:trPr>
          <w:trHeight w:val="813"/>
        </w:trPr>
        <w:tc>
          <w:tcPr>
            <w:tcW w:w="988" w:type="dxa"/>
          </w:tcPr>
          <w:p w14:paraId="4AD147CC" w14:textId="77777777" w:rsidR="006774CE" w:rsidRPr="009B2B50" w:rsidRDefault="006774CE" w:rsidP="00C13DDB">
            <w:pPr>
              <w:rPr>
                <w:rFonts w:ascii="Arial" w:hAnsi="Arial" w:cs="Arial"/>
              </w:rPr>
            </w:pPr>
            <w:r w:rsidRPr="009B2B50">
              <w:rPr>
                <w:rFonts w:ascii="Arial" w:hAnsi="Arial" w:cs="Arial"/>
              </w:rPr>
              <w:t>7.5</w:t>
            </w:r>
          </w:p>
        </w:tc>
        <w:tc>
          <w:tcPr>
            <w:tcW w:w="4677" w:type="dxa"/>
          </w:tcPr>
          <w:p w14:paraId="59471E23" w14:textId="37CAF142" w:rsidR="006774CE" w:rsidRDefault="006774CE" w:rsidP="00C13DDB">
            <w:pPr>
              <w:rPr>
                <w:rFonts w:ascii="Arial" w:hAnsi="Arial" w:cs="Arial"/>
              </w:rPr>
            </w:pPr>
            <w:r w:rsidRPr="009B2B50">
              <w:rPr>
                <w:rFonts w:ascii="Arial" w:hAnsi="Arial" w:cs="Arial"/>
              </w:rPr>
              <w:t>Ensure the systems and processes used to maintain records, deliver training and monitor the progress of the registrar are up-to-date and secure</w:t>
            </w:r>
            <w:r>
              <w:rPr>
                <w:rFonts w:ascii="Arial" w:hAnsi="Arial" w:cs="Arial"/>
              </w:rPr>
              <w:t xml:space="preserve"> (both paper-based and electronic records)</w:t>
            </w:r>
            <w:r w:rsidR="004D3561">
              <w:rPr>
                <w:rFonts w:ascii="Arial" w:hAnsi="Arial" w:cs="Arial"/>
              </w:rPr>
              <w:t>.</w:t>
            </w:r>
          </w:p>
          <w:p w14:paraId="59BC354C" w14:textId="776ADA56" w:rsidR="00282742" w:rsidRPr="009B2B50" w:rsidRDefault="00282742" w:rsidP="00C13DDB">
            <w:pPr>
              <w:rPr>
                <w:rFonts w:ascii="Arial" w:hAnsi="Arial" w:cs="Arial"/>
              </w:rPr>
            </w:pPr>
          </w:p>
        </w:tc>
        <w:tc>
          <w:tcPr>
            <w:tcW w:w="3686" w:type="dxa"/>
          </w:tcPr>
          <w:p w14:paraId="54BF7D8C" w14:textId="7F964C16" w:rsidR="006774CE" w:rsidRPr="006774CE" w:rsidRDefault="006774CE" w:rsidP="006774CE">
            <w:pPr>
              <w:pStyle w:val="ListParagraph"/>
              <w:numPr>
                <w:ilvl w:val="0"/>
                <w:numId w:val="4"/>
              </w:numPr>
              <w:rPr>
                <w:rFonts w:ascii="Arial" w:hAnsi="Arial" w:cs="Arial"/>
              </w:rPr>
            </w:pPr>
            <w:r w:rsidRPr="006774CE">
              <w:rPr>
                <w:rFonts w:ascii="Arial" w:hAnsi="Arial" w:cs="Arial"/>
              </w:rPr>
              <w:t>Documented assessment plan in place</w:t>
            </w:r>
            <w:r>
              <w:rPr>
                <w:rFonts w:ascii="Arial" w:hAnsi="Arial" w:cs="Arial"/>
              </w:rPr>
              <w:t>, and regularly reviewed and updated</w:t>
            </w:r>
            <w:r w:rsidR="004D3561">
              <w:rPr>
                <w:rFonts w:ascii="Arial" w:hAnsi="Arial" w:cs="Arial"/>
              </w:rPr>
              <w:t>.</w:t>
            </w:r>
          </w:p>
        </w:tc>
      </w:tr>
    </w:tbl>
    <w:p w14:paraId="76821768" w14:textId="77777777" w:rsidR="004224F3" w:rsidRPr="009B2B50" w:rsidRDefault="004224F3" w:rsidP="004224F3">
      <w:pPr>
        <w:pStyle w:val="HHLBodyText"/>
        <w:spacing w:before="240"/>
        <w:rPr>
          <w:rFonts w:cs="Arial"/>
          <w:b/>
          <w:sz w:val="22"/>
          <w:szCs w:val="22"/>
        </w:rPr>
      </w:pPr>
      <w:r w:rsidRPr="009B2B50">
        <w:rPr>
          <w:rFonts w:cs="Arial"/>
          <w:b/>
          <w:sz w:val="22"/>
          <w:szCs w:val="22"/>
        </w:rPr>
        <w:t>Required training</w:t>
      </w:r>
    </w:p>
    <w:p w14:paraId="5A778393" w14:textId="1E27723E" w:rsidR="004224F3" w:rsidRPr="009B2B50" w:rsidRDefault="004224F3" w:rsidP="004224F3">
      <w:pPr>
        <w:spacing w:before="60" w:after="60" w:line="240" w:lineRule="auto"/>
        <w:rPr>
          <w:rFonts w:ascii="Arial" w:eastAsiaTheme="minorEastAsia" w:hAnsi="Arial" w:cs="Arial"/>
          <w:lang w:val="en-US"/>
        </w:rPr>
      </w:pPr>
      <w:r w:rsidRPr="009B2B50">
        <w:rPr>
          <w:rFonts w:ascii="Arial" w:eastAsiaTheme="minorEastAsia" w:hAnsi="Arial" w:cs="Arial"/>
          <w:lang w:val="en-US"/>
        </w:rPr>
        <w:t xml:space="preserve">Practice staff involved in registrar training must be familiar with the </w:t>
      </w:r>
      <w:r w:rsidR="006D78B7">
        <w:rPr>
          <w:rFonts w:ascii="Arial" w:eastAsiaTheme="minorEastAsia" w:hAnsi="Arial" w:cs="Arial"/>
          <w:lang w:val="en-US"/>
        </w:rPr>
        <w:t xml:space="preserve">relevant </w:t>
      </w:r>
      <w:r w:rsidRPr="009B2B50">
        <w:rPr>
          <w:rFonts w:ascii="Arial" w:eastAsiaTheme="minorEastAsia" w:hAnsi="Arial" w:cs="Arial"/>
          <w:lang w:val="en-US"/>
        </w:rPr>
        <w:t xml:space="preserve">College </w:t>
      </w:r>
      <w:r w:rsidR="006C0646" w:rsidRPr="009B2B50">
        <w:rPr>
          <w:rFonts w:ascii="Arial" w:eastAsiaTheme="minorEastAsia" w:hAnsi="Arial" w:cs="Arial"/>
          <w:lang w:val="en-US"/>
        </w:rPr>
        <w:t>Polic</w:t>
      </w:r>
      <w:r w:rsidR="007D7520" w:rsidRPr="009B2B50">
        <w:rPr>
          <w:rFonts w:ascii="Arial" w:eastAsiaTheme="minorEastAsia" w:hAnsi="Arial" w:cs="Arial"/>
          <w:lang w:val="en-US"/>
        </w:rPr>
        <w:t>ies</w:t>
      </w:r>
      <w:r w:rsidR="006D78B7">
        <w:rPr>
          <w:rFonts w:ascii="Arial" w:eastAsiaTheme="minorEastAsia" w:hAnsi="Arial" w:cs="Arial"/>
          <w:lang w:val="en-US"/>
        </w:rPr>
        <w:t>.</w:t>
      </w:r>
    </w:p>
    <w:p w14:paraId="732DC127" w14:textId="77777777" w:rsidR="004224F3" w:rsidRPr="009B2B50" w:rsidRDefault="004224F3" w:rsidP="004224F3">
      <w:pPr>
        <w:spacing w:before="240" w:after="120"/>
        <w:rPr>
          <w:rFonts w:ascii="Arial" w:hAnsi="Arial" w:cs="Arial"/>
          <w:b/>
        </w:rPr>
      </w:pPr>
      <w:r w:rsidRPr="009B2B50">
        <w:rPr>
          <w:rFonts w:ascii="Arial" w:hAnsi="Arial" w:cs="Arial"/>
          <w:b/>
        </w:rPr>
        <w:t>Guidance notes</w:t>
      </w:r>
    </w:p>
    <w:p w14:paraId="04754B39" w14:textId="26B233B7" w:rsidR="004224F3" w:rsidRPr="009B2B50" w:rsidRDefault="004224F3" w:rsidP="004224F3">
      <w:pPr>
        <w:spacing w:before="60" w:after="60" w:line="240" w:lineRule="auto"/>
        <w:rPr>
          <w:rFonts w:ascii="Arial" w:eastAsiaTheme="minorEastAsia" w:hAnsi="Arial" w:cs="Arial"/>
          <w:lang w:val="en-US"/>
        </w:rPr>
      </w:pPr>
      <w:r w:rsidRPr="009B2B50">
        <w:rPr>
          <w:rFonts w:ascii="Arial" w:eastAsiaTheme="minorEastAsia" w:hAnsi="Arial" w:cs="Arial"/>
          <w:lang w:val="en-US"/>
        </w:rPr>
        <w:t xml:space="preserve">Practices must have processes in place to </w:t>
      </w:r>
      <w:r w:rsidR="000D0303" w:rsidRPr="009B2B50">
        <w:rPr>
          <w:rFonts w:ascii="Arial" w:eastAsiaTheme="minorEastAsia" w:hAnsi="Arial" w:cs="Arial"/>
          <w:lang w:val="en-US"/>
        </w:rPr>
        <w:t>act</w:t>
      </w:r>
      <w:r w:rsidRPr="009B2B50">
        <w:rPr>
          <w:rFonts w:ascii="Arial" w:eastAsiaTheme="minorEastAsia" w:hAnsi="Arial" w:cs="Arial"/>
          <w:lang w:val="en-US"/>
        </w:rPr>
        <w:t xml:space="preserve"> if a registrar’s performance poses a risk or potential risk to patient safety. This process must include notifying the College and the Medical Council of New Zealand, when appropriate. </w:t>
      </w:r>
    </w:p>
    <w:p w14:paraId="22D37671" w14:textId="49F712C4" w:rsidR="004224F3" w:rsidRPr="009B2B50" w:rsidRDefault="004224F3" w:rsidP="004224F3">
      <w:pPr>
        <w:spacing w:before="60" w:after="60" w:line="240" w:lineRule="auto"/>
        <w:rPr>
          <w:rFonts w:ascii="Arial" w:eastAsiaTheme="minorEastAsia" w:hAnsi="Arial" w:cs="Arial"/>
          <w:lang w:val="en-US"/>
        </w:rPr>
      </w:pPr>
      <w:r w:rsidRPr="009B2B50">
        <w:rPr>
          <w:rFonts w:ascii="Arial" w:eastAsiaTheme="minorEastAsia" w:hAnsi="Arial" w:cs="Arial"/>
          <w:lang w:val="en-US"/>
        </w:rPr>
        <w:t xml:space="preserve">Processes must be in place within the practice for monitoring the progress of the registrar, and identification and management of any </w:t>
      </w:r>
      <w:r w:rsidR="000D0303" w:rsidRPr="009B2B50">
        <w:rPr>
          <w:rFonts w:ascii="Arial" w:eastAsiaTheme="minorEastAsia" w:hAnsi="Arial" w:cs="Arial"/>
          <w:lang w:val="en-US"/>
        </w:rPr>
        <w:t>issues</w:t>
      </w:r>
      <w:r w:rsidRPr="009B2B50">
        <w:rPr>
          <w:rFonts w:ascii="Arial" w:eastAsiaTheme="minorEastAsia" w:hAnsi="Arial" w:cs="Arial"/>
          <w:lang w:val="en-US"/>
        </w:rPr>
        <w:t xml:space="preserve">. </w:t>
      </w:r>
      <w:r w:rsidR="000D0303" w:rsidRPr="009B2B50">
        <w:rPr>
          <w:rFonts w:ascii="Arial" w:eastAsiaTheme="minorEastAsia" w:hAnsi="Arial" w:cs="Arial"/>
          <w:lang w:val="en-US"/>
        </w:rPr>
        <w:t xml:space="preserve"> </w:t>
      </w:r>
      <w:r w:rsidRPr="009B2B50">
        <w:rPr>
          <w:rFonts w:ascii="Arial" w:eastAsiaTheme="minorEastAsia" w:hAnsi="Arial" w:cs="Arial"/>
          <w:lang w:val="en-US"/>
        </w:rPr>
        <w:t>Although the primary responsibility lies with the nominated lead supervisor, it is the joint responsibility of the entire practice team to be alert to the progress of the registrar.</w:t>
      </w:r>
    </w:p>
    <w:p w14:paraId="5796234E" w14:textId="6D35F284" w:rsidR="000D0303" w:rsidRPr="009B2B50" w:rsidRDefault="004224F3" w:rsidP="004224F3">
      <w:pPr>
        <w:spacing w:before="60" w:after="60" w:line="240" w:lineRule="auto"/>
        <w:rPr>
          <w:rFonts w:ascii="Arial" w:eastAsiaTheme="minorEastAsia" w:hAnsi="Arial" w:cs="Arial"/>
          <w:lang w:val="en-US"/>
        </w:rPr>
      </w:pPr>
      <w:r w:rsidRPr="009B2B50">
        <w:rPr>
          <w:rFonts w:ascii="Arial" w:eastAsiaTheme="minorEastAsia" w:hAnsi="Arial" w:cs="Arial"/>
          <w:lang w:val="en-US"/>
        </w:rPr>
        <w:t>It is expected that as a registrar’s training progresses, their level of competence will develop with training and supervision appropriately tailored to their competence. The registrar’s competence and progress</w:t>
      </w:r>
      <w:r w:rsidR="004419C1" w:rsidRPr="009B2B50">
        <w:rPr>
          <w:rFonts w:ascii="Arial" w:eastAsiaTheme="minorEastAsia" w:hAnsi="Arial" w:cs="Arial"/>
          <w:lang w:val="en-US"/>
        </w:rPr>
        <w:t xml:space="preserve"> </w:t>
      </w:r>
      <w:r w:rsidRPr="009B2B50">
        <w:rPr>
          <w:rFonts w:ascii="Arial" w:eastAsiaTheme="minorEastAsia" w:hAnsi="Arial" w:cs="Arial"/>
          <w:lang w:val="en-US"/>
        </w:rPr>
        <w:t xml:space="preserve">to be monitored by the educational supervisor throughout their time </w:t>
      </w:r>
      <w:r w:rsidRPr="009B2B50">
        <w:rPr>
          <w:rFonts w:ascii="Arial" w:eastAsiaTheme="minorEastAsia" w:hAnsi="Arial" w:cs="Arial"/>
          <w:lang w:val="en-US"/>
        </w:rPr>
        <w:lastRenderedPageBreak/>
        <w:t xml:space="preserve">in a clinical attachment and by the training provider’s medical educator throughout the training programme. </w:t>
      </w:r>
    </w:p>
    <w:p w14:paraId="25739163" w14:textId="74273519" w:rsidR="004224F3" w:rsidRPr="009B2B50" w:rsidRDefault="004224F3" w:rsidP="004224F3">
      <w:pPr>
        <w:spacing w:before="60" w:after="60" w:line="240" w:lineRule="auto"/>
        <w:rPr>
          <w:rFonts w:ascii="Arial" w:eastAsiaTheme="minorEastAsia" w:hAnsi="Arial" w:cs="Arial"/>
          <w:lang w:val="en-US"/>
        </w:rPr>
      </w:pPr>
      <w:r w:rsidRPr="009B2B50">
        <w:rPr>
          <w:rFonts w:ascii="Arial" w:eastAsiaTheme="minorEastAsia" w:hAnsi="Arial" w:cs="Arial"/>
          <w:lang w:val="en-US"/>
        </w:rPr>
        <w:t>The supervisor conducts and records the assessment activities and other means of determining a registrar’s competence during their time in the attachment.</w:t>
      </w:r>
    </w:p>
    <w:p w14:paraId="2885293B" w14:textId="77777777" w:rsidR="004B1050" w:rsidRPr="009B2B50" w:rsidRDefault="004B1050" w:rsidP="004224F3">
      <w:pPr>
        <w:spacing w:before="60" w:after="60" w:line="240" w:lineRule="auto"/>
        <w:rPr>
          <w:rFonts w:ascii="Arial" w:eastAsiaTheme="minorEastAsia" w:hAnsi="Arial" w:cs="Arial"/>
          <w:lang w:val="en-US"/>
        </w:rPr>
      </w:pPr>
    </w:p>
    <w:p w14:paraId="70E620D8" w14:textId="77777777" w:rsidR="004224F3" w:rsidRPr="00852ECB" w:rsidRDefault="004224F3" w:rsidP="00852ECB">
      <w:pPr>
        <w:spacing w:before="240" w:after="120"/>
        <w:rPr>
          <w:rFonts w:ascii="Arial" w:hAnsi="Arial" w:cs="Arial"/>
          <w:b/>
          <w:sz w:val="24"/>
          <w:szCs w:val="24"/>
        </w:rPr>
      </w:pPr>
      <w:r w:rsidRPr="00852ECB">
        <w:rPr>
          <w:rFonts w:ascii="Arial" w:hAnsi="Arial" w:cs="Arial"/>
          <w:b/>
          <w:sz w:val="24"/>
          <w:szCs w:val="24"/>
        </w:rPr>
        <w:t>Resources</w:t>
      </w:r>
    </w:p>
    <w:p w14:paraId="4C55138C" w14:textId="3B2A52EA" w:rsidR="004B1050" w:rsidRPr="009B2B50" w:rsidRDefault="00A334AF" w:rsidP="00233088">
      <w:pPr>
        <w:pStyle w:val="ListParagraph"/>
        <w:numPr>
          <w:ilvl w:val="0"/>
          <w:numId w:val="29"/>
        </w:numPr>
        <w:spacing w:before="120"/>
        <w:ind w:left="357" w:hanging="357"/>
        <w:rPr>
          <w:rStyle w:val="Hyperlink"/>
          <w:rFonts w:ascii="Arial" w:hAnsi="Arial" w:cs="Arial"/>
          <w:color w:val="auto"/>
          <w:sz w:val="24"/>
          <w:szCs w:val="24"/>
          <w:u w:val="none"/>
        </w:rPr>
      </w:pPr>
      <w:hyperlink r:id="rId23" w:history="1">
        <w:r w:rsidR="004B1050" w:rsidRPr="009B2B50">
          <w:rPr>
            <w:rStyle w:val="Hyperlink"/>
            <w:rFonts w:ascii="Arial" w:hAnsi="Arial" w:cs="Arial"/>
            <w:sz w:val="24"/>
            <w:szCs w:val="24"/>
          </w:rPr>
          <w:t>GPEP Curriculum</w:t>
        </w:r>
      </w:hyperlink>
    </w:p>
    <w:p w14:paraId="7A072FA3" w14:textId="569598D6" w:rsidR="00233088" w:rsidRPr="000F574A" w:rsidRDefault="00233088" w:rsidP="00233088">
      <w:pPr>
        <w:pStyle w:val="ListParagraph"/>
        <w:numPr>
          <w:ilvl w:val="0"/>
          <w:numId w:val="29"/>
        </w:numPr>
        <w:spacing w:before="360"/>
        <w:rPr>
          <w:rStyle w:val="Hyperlink"/>
          <w:rFonts w:ascii="Arial" w:hAnsi="Arial" w:cs="Arial"/>
          <w:color w:val="auto"/>
          <w:u w:val="none"/>
        </w:rPr>
      </w:pPr>
      <w:r w:rsidRPr="009B2B50">
        <w:rPr>
          <w:rFonts w:ascii="Arial" w:hAnsi="Arial" w:cs="Arial"/>
        </w:rPr>
        <w:t xml:space="preserve">Information and training modules available on </w:t>
      </w:r>
      <w:hyperlink r:id="rId24" w:history="1">
        <w:r w:rsidRPr="009B2B50">
          <w:rPr>
            <w:rStyle w:val="Hyperlink"/>
            <w:rFonts w:ascii="Arial" w:hAnsi="Arial" w:cs="Arial"/>
          </w:rPr>
          <w:t>Learning Zone</w:t>
        </w:r>
      </w:hyperlink>
    </w:p>
    <w:p w14:paraId="306B0305" w14:textId="77777777" w:rsidR="006D78B7" w:rsidRPr="009B2B50" w:rsidRDefault="00A334AF" w:rsidP="006D78B7">
      <w:pPr>
        <w:pStyle w:val="ListParagraph"/>
        <w:numPr>
          <w:ilvl w:val="0"/>
          <w:numId w:val="29"/>
        </w:numPr>
        <w:spacing w:before="240" w:after="120"/>
        <w:rPr>
          <w:rFonts w:ascii="Arial" w:hAnsi="Arial" w:cs="Arial"/>
          <w:sz w:val="24"/>
          <w:szCs w:val="24"/>
        </w:rPr>
      </w:pPr>
      <w:hyperlink r:id="rId25" w:history="1">
        <w:r w:rsidR="006D78B7" w:rsidRPr="006D78B7">
          <w:rPr>
            <w:rStyle w:val="Hyperlink"/>
            <w:rFonts w:ascii="Arial" w:eastAsiaTheme="minorEastAsia" w:hAnsi="Arial" w:cs="Arial"/>
            <w:lang w:val="en-US"/>
          </w:rPr>
          <w:t>bpac</w:t>
        </w:r>
        <w:r w:rsidR="006D78B7" w:rsidRPr="006D78B7">
          <w:rPr>
            <w:rStyle w:val="Hyperlink"/>
            <w:rFonts w:ascii="Arial" w:eastAsiaTheme="minorEastAsia" w:hAnsi="Arial" w:cs="Arial"/>
            <w:vertAlign w:val="superscript"/>
            <w:lang w:val="en-US"/>
          </w:rPr>
          <w:t>nz</w:t>
        </w:r>
        <w:r w:rsidR="006D78B7" w:rsidRPr="006D78B7">
          <w:rPr>
            <w:rStyle w:val="Hyperlink"/>
            <w:rFonts w:ascii="Arial" w:eastAsiaTheme="minorEastAsia" w:hAnsi="Arial" w:cs="Arial"/>
            <w:lang w:val="en-US"/>
          </w:rPr>
          <w:t>’s</w:t>
        </w:r>
      </w:hyperlink>
      <w:r w:rsidR="006D78B7">
        <w:rPr>
          <w:rFonts w:ascii="Arial" w:eastAsiaTheme="minorEastAsia" w:hAnsi="Arial" w:cs="Arial"/>
          <w:lang w:val="en-US"/>
        </w:rPr>
        <w:t xml:space="preserve"> </w:t>
      </w:r>
      <w:hyperlink r:id="rId26" w:history="1">
        <w:r w:rsidR="006D78B7" w:rsidRPr="006D78B7">
          <w:rPr>
            <w:rStyle w:val="Hyperlink"/>
            <w:rFonts w:ascii="Arial" w:eastAsiaTheme="minorEastAsia" w:hAnsi="Arial" w:cs="Arial"/>
            <w:lang w:val="en-US"/>
          </w:rPr>
          <w:t>ePort</w:t>
        </w:r>
      </w:hyperlink>
      <w:r w:rsidR="006D78B7">
        <w:rPr>
          <w:rFonts w:ascii="Arial" w:eastAsiaTheme="minorEastAsia" w:hAnsi="Arial" w:cs="Arial"/>
          <w:lang w:val="en-US"/>
        </w:rPr>
        <w:t xml:space="preserve"> resources</w:t>
      </w:r>
    </w:p>
    <w:p w14:paraId="44153CD5" w14:textId="27DAB1CD" w:rsidR="000F574A" w:rsidRPr="009B2B50" w:rsidRDefault="000F574A" w:rsidP="000F574A">
      <w:pPr>
        <w:pStyle w:val="ListParagraph"/>
        <w:spacing w:before="360"/>
        <w:ind w:left="360"/>
        <w:rPr>
          <w:rFonts w:ascii="Arial" w:hAnsi="Arial" w:cs="Arial"/>
        </w:rPr>
      </w:pPr>
      <w:r>
        <w:rPr>
          <w:rFonts w:ascii="Arial" w:hAnsi="Arial" w:cs="Arial"/>
        </w:rPr>
        <w:t xml:space="preserve">  </w:t>
      </w:r>
    </w:p>
    <w:p w14:paraId="739F67F6" w14:textId="5E2579D3" w:rsidR="00932C7B" w:rsidRPr="009B2B50" w:rsidRDefault="002A373D" w:rsidP="00932C7B">
      <w:pPr>
        <w:pStyle w:val="HHLSubHeading"/>
        <w:rPr>
          <w:rFonts w:cs="Arial"/>
        </w:rPr>
      </w:pPr>
      <w:r w:rsidRPr="009B2B50">
        <w:rPr>
          <w:rFonts w:cs="Arial"/>
        </w:rPr>
        <w:br w:type="column"/>
      </w:r>
      <w:bookmarkStart w:id="20" w:name="_Toc10110068"/>
      <w:r w:rsidR="00932C7B" w:rsidRPr="009B2B50">
        <w:rPr>
          <w:rFonts w:cs="Arial"/>
        </w:rPr>
        <w:lastRenderedPageBreak/>
        <w:t xml:space="preserve">Indicator </w:t>
      </w:r>
      <w:r w:rsidR="00F2626A" w:rsidRPr="009B2B50">
        <w:rPr>
          <w:rFonts w:cs="Arial"/>
        </w:rPr>
        <w:t>8</w:t>
      </w:r>
      <w:r w:rsidR="00932C7B" w:rsidRPr="009B2B50">
        <w:rPr>
          <w:rFonts w:cs="Arial"/>
        </w:rPr>
        <w:t xml:space="preserve">: </w:t>
      </w:r>
      <w:r w:rsidR="00F2626A" w:rsidRPr="009B2B50">
        <w:rPr>
          <w:rFonts w:cs="Arial"/>
        </w:rPr>
        <w:t>Registrar outcomes and feedback</w:t>
      </w:r>
      <w:bookmarkEnd w:id="20"/>
    </w:p>
    <w:p w14:paraId="45644AF8" w14:textId="1F0C7086" w:rsidR="00932C7B" w:rsidRPr="009B2B50" w:rsidRDefault="004419C1" w:rsidP="00932C7B">
      <w:pPr>
        <w:pStyle w:val="HHLBodyText"/>
        <w:rPr>
          <w:rFonts w:cs="Arial"/>
          <w:b/>
        </w:rPr>
      </w:pPr>
      <w:r>
        <w:rPr>
          <w:rFonts w:cs="Arial"/>
          <w:b/>
        </w:rPr>
        <w:t xml:space="preserve">A </w:t>
      </w:r>
      <w:r w:rsidR="002A373D" w:rsidRPr="009B2B50">
        <w:rPr>
          <w:rFonts w:cs="Arial"/>
          <w:b/>
        </w:rPr>
        <w:t>systematic approach</w:t>
      </w:r>
      <w:r>
        <w:rPr>
          <w:rFonts w:cs="Arial"/>
          <w:b/>
        </w:rPr>
        <w:t xml:space="preserve"> is used</w:t>
      </w:r>
      <w:r w:rsidR="002A373D" w:rsidRPr="009B2B50">
        <w:rPr>
          <w:rFonts w:cs="Arial"/>
          <w:b/>
        </w:rPr>
        <w:t xml:space="preserve"> to </w:t>
      </w:r>
      <w:r w:rsidR="00B11D72" w:rsidRPr="009B2B50">
        <w:rPr>
          <w:rFonts w:cs="Arial"/>
          <w:b/>
        </w:rPr>
        <w:t>provid</w:t>
      </w:r>
      <w:r w:rsidR="00B11D72">
        <w:rPr>
          <w:rFonts w:cs="Arial"/>
          <w:b/>
        </w:rPr>
        <w:t xml:space="preserve">e </w:t>
      </w:r>
      <w:r w:rsidR="00B11D72" w:rsidRPr="009B2B50">
        <w:rPr>
          <w:rFonts w:cs="Arial"/>
          <w:b/>
        </w:rPr>
        <w:t>the</w:t>
      </w:r>
      <w:r w:rsidR="002A373D" w:rsidRPr="009B2B50">
        <w:rPr>
          <w:rFonts w:cs="Arial"/>
          <w:b/>
        </w:rPr>
        <w:t xml:space="preserve"> registrar with constructive </w:t>
      </w:r>
      <w:r w:rsidR="00B11D72" w:rsidRPr="009B2B50">
        <w:rPr>
          <w:rFonts w:cs="Arial"/>
          <w:b/>
        </w:rPr>
        <w:t xml:space="preserve">feedback, to </w:t>
      </w:r>
      <w:r w:rsidR="00B11D72">
        <w:rPr>
          <w:rFonts w:cs="Arial"/>
          <w:b/>
        </w:rPr>
        <w:t>ensure</w:t>
      </w:r>
      <w:r w:rsidRPr="009B2B50">
        <w:rPr>
          <w:rFonts w:cs="Arial"/>
          <w:b/>
        </w:rPr>
        <w:t xml:space="preserve"> </w:t>
      </w:r>
      <w:r w:rsidR="002A373D" w:rsidRPr="009B2B50">
        <w:rPr>
          <w:rFonts w:cs="Arial"/>
          <w:b/>
        </w:rPr>
        <w:t>achievement of educational outcomes.</w:t>
      </w:r>
    </w:p>
    <w:tbl>
      <w:tblPr>
        <w:tblStyle w:val="TableGrid"/>
        <w:tblW w:w="9351" w:type="dxa"/>
        <w:tblLook w:val="04A0" w:firstRow="1" w:lastRow="0" w:firstColumn="1" w:lastColumn="0" w:noHBand="0" w:noVBand="1"/>
      </w:tblPr>
      <w:tblGrid>
        <w:gridCol w:w="988"/>
        <w:gridCol w:w="4677"/>
        <w:gridCol w:w="3686"/>
      </w:tblGrid>
      <w:tr w:rsidR="005F7AF2" w:rsidRPr="009B2B50" w14:paraId="708BF521" w14:textId="77777777" w:rsidTr="005F7AF2">
        <w:tc>
          <w:tcPr>
            <w:tcW w:w="988" w:type="dxa"/>
            <w:shd w:val="clear" w:color="auto" w:fill="F7CAAC" w:themeFill="accent2" w:themeFillTint="66"/>
          </w:tcPr>
          <w:p w14:paraId="227CAC87" w14:textId="77777777" w:rsidR="005F7AF2" w:rsidRPr="009B2B50" w:rsidRDefault="005F7AF2" w:rsidP="008938BB">
            <w:pPr>
              <w:spacing w:before="120" w:after="120"/>
              <w:rPr>
                <w:rFonts w:ascii="Arial" w:eastAsiaTheme="minorEastAsia" w:hAnsi="Arial" w:cs="Arial"/>
                <w:b/>
                <w:lang w:val="en-US"/>
              </w:rPr>
            </w:pPr>
            <w:r w:rsidRPr="009B2B50">
              <w:rPr>
                <w:rFonts w:ascii="Arial" w:eastAsiaTheme="minorEastAsia" w:hAnsi="Arial" w:cs="Arial"/>
                <w:b/>
                <w:lang w:val="en-US"/>
              </w:rPr>
              <w:t>Criteria</w:t>
            </w:r>
          </w:p>
        </w:tc>
        <w:tc>
          <w:tcPr>
            <w:tcW w:w="4677" w:type="dxa"/>
            <w:shd w:val="clear" w:color="auto" w:fill="F7CAAC" w:themeFill="accent2" w:themeFillTint="66"/>
          </w:tcPr>
          <w:p w14:paraId="23F38D96" w14:textId="77777777" w:rsidR="005F7AF2" w:rsidRPr="009B2B50" w:rsidRDefault="005F7AF2" w:rsidP="008938BB">
            <w:pPr>
              <w:spacing w:before="120" w:after="120"/>
              <w:rPr>
                <w:rFonts w:ascii="Arial" w:eastAsiaTheme="minorEastAsia" w:hAnsi="Arial" w:cs="Arial"/>
                <w:b/>
                <w:lang w:val="en-US"/>
              </w:rPr>
            </w:pPr>
            <w:r w:rsidRPr="009B2B50">
              <w:rPr>
                <w:rFonts w:ascii="Arial" w:eastAsiaTheme="minorEastAsia" w:hAnsi="Arial" w:cs="Arial"/>
                <w:b/>
                <w:lang w:val="en-US"/>
              </w:rPr>
              <w:t>Your practice is required to:</w:t>
            </w:r>
          </w:p>
        </w:tc>
        <w:tc>
          <w:tcPr>
            <w:tcW w:w="3686" w:type="dxa"/>
            <w:shd w:val="clear" w:color="auto" w:fill="F7CAAC" w:themeFill="accent2" w:themeFillTint="66"/>
          </w:tcPr>
          <w:p w14:paraId="29AFEC53" w14:textId="232F507F" w:rsidR="005F7AF2" w:rsidRPr="009B2B50" w:rsidRDefault="005F7AF2" w:rsidP="008938BB">
            <w:pPr>
              <w:spacing w:before="120" w:after="120"/>
              <w:rPr>
                <w:rFonts w:ascii="Arial" w:eastAsiaTheme="minorEastAsia" w:hAnsi="Arial" w:cs="Arial"/>
                <w:b/>
                <w:lang w:val="en-US"/>
              </w:rPr>
            </w:pPr>
            <w:r w:rsidRPr="009B2B50">
              <w:rPr>
                <w:rFonts w:ascii="Arial" w:eastAsiaTheme="minorEastAsia" w:hAnsi="Arial" w:cs="Arial"/>
                <w:b/>
                <w:lang w:val="en-US"/>
              </w:rPr>
              <w:t>Required evidence</w:t>
            </w:r>
          </w:p>
        </w:tc>
      </w:tr>
      <w:tr w:rsidR="005F7AF2" w:rsidRPr="009B2B50" w14:paraId="133771D1" w14:textId="77777777" w:rsidTr="005F7AF2">
        <w:trPr>
          <w:trHeight w:val="234"/>
        </w:trPr>
        <w:tc>
          <w:tcPr>
            <w:tcW w:w="988" w:type="dxa"/>
          </w:tcPr>
          <w:p w14:paraId="3C7CD01B" w14:textId="77777777" w:rsidR="005F7AF2" w:rsidRPr="009B2B50" w:rsidRDefault="005F7AF2" w:rsidP="00753E39">
            <w:pPr>
              <w:rPr>
                <w:rFonts w:ascii="Arial" w:hAnsi="Arial" w:cs="Arial"/>
              </w:rPr>
            </w:pPr>
            <w:r w:rsidRPr="009B2B50">
              <w:rPr>
                <w:rFonts w:ascii="Arial" w:hAnsi="Arial" w:cs="Arial"/>
              </w:rPr>
              <w:t>8.1</w:t>
            </w:r>
          </w:p>
        </w:tc>
        <w:tc>
          <w:tcPr>
            <w:tcW w:w="4677" w:type="dxa"/>
          </w:tcPr>
          <w:p w14:paraId="4A596684" w14:textId="7BB6317D" w:rsidR="005F7AF2" w:rsidRDefault="004419C1" w:rsidP="00753E39">
            <w:pPr>
              <w:rPr>
                <w:rFonts w:ascii="Arial" w:hAnsi="Arial" w:cs="Arial"/>
              </w:rPr>
            </w:pPr>
            <w:r>
              <w:rPr>
                <w:rFonts w:ascii="Arial" w:hAnsi="Arial" w:cs="Arial"/>
              </w:rPr>
              <w:t xml:space="preserve">Ensure the </w:t>
            </w:r>
            <w:r w:rsidR="005F7AF2" w:rsidRPr="009B2B50">
              <w:rPr>
                <w:rFonts w:ascii="Arial" w:hAnsi="Arial" w:cs="Arial"/>
              </w:rPr>
              <w:t xml:space="preserve">intended educational outcomes of the training </w:t>
            </w:r>
            <w:r>
              <w:rPr>
                <w:rFonts w:ascii="Arial" w:hAnsi="Arial" w:cs="Arial"/>
              </w:rPr>
              <w:t>are defined  for</w:t>
            </w:r>
            <w:r w:rsidR="005F7AF2" w:rsidRPr="009B2B50">
              <w:rPr>
                <w:rFonts w:ascii="Arial" w:hAnsi="Arial" w:cs="Arial"/>
              </w:rPr>
              <w:t xml:space="preserve"> the registrar</w:t>
            </w:r>
            <w:r w:rsidR="004D3561">
              <w:rPr>
                <w:rFonts w:ascii="Arial" w:hAnsi="Arial" w:cs="Arial"/>
              </w:rPr>
              <w:t>.</w:t>
            </w:r>
          </w:p>
          <w:p w14:paraId="1B487BA5" w14:textId="56BDCC74" w:rsidR="004419C1" w:rsidRPr="009B2B50" w:rsidRDefault="004419C1" w:rsidP="00753E39">
            <w:pPr>
              <w:rPr>
                <w:rFonts w:ascii="Arial" w:hAnsi="Arial" w:cs="Arial"/>
              </w:rPr>
            </w:pPr>
          </w:p>
        </w:tc>
        <w:tc>
          <w:tcPr>
            <w:tcW w:w="3686" w:type="dxa"/>
          </w:tcPr>
          <w:p w14:paraId="62756B63" w14:textId="5BE3A098" w:rsidR="005F7AF2" w:rsidRPr="005F7AF2" w:rsidRDefault="005F7AF2" w:rsidP="005F7AF2">
            <w:pPr>
              <w:pStyle w:val="ListParagraph"/>
              <w:numPr>
                <w:ilvl w:val="0"/>
                <w:numId w:val="4"/>
              </w:numPr>
              <w:rPr>
                <w:rFonts w:ascii="Arial" w:hAnsi="Arial" w:cs="Arial"/>
              </w:rPr>
            </w:pPr>
            <w:r w:rsidRPr="009B2B50">
              <w:rPr>
                <w:rFonts w:ascii="Arial" w:hAnsi="Arial" w:cs="Arial"/>
              </w:rPr>
              <w:t>A documented learning plan with educational outcomes</w:t>
            </w:r>
            <w:r w:rsidR="004D3561">
              <w:rPr>
                <w:rFonts w:ascii="Arial" w:hAnsi="Arial" w:cs="Arial"/>
              </w:rPr>
              <w:t>.</w:t>
            </w:r>
          </w:p>
        </w:tc>
      </w:tr>
      <w:tr w:rsidR="005F7AF2" w:rsidRPr="009B2B50" w14:paraId="19A3EE6B" w14:textId="77777777" w:rsidTr="005F7AF2">
        <w:trPr>
          <w:trHeight w:val="709"/>
        </w:trPr>
        <w:tc>
          <w:tcPr>
            <w:tcW w:w="988" w:type="dxa"/>
          </w:tcPr>
          <w:p w14:paraId="511617DF" w14:textId="77777777" w:rsidR="005F7AF2" w:rsidRPr="009B2B50" w:rsidRDefault="005F7AF2" w:rsidP="00C13DDB">
            <w:pPr>
              <w:rPr>
                <w:rFonts w:ascii="Arial" w:hAnsi="Arial" w:cs="Arial"/>
              </w:rPr>
            </w:pPr>
            <w:r w:rsidRPr="009B2B50">
              <w:rPr>
                <w:rFonts w:ascii="Arial" w:hAnsi="Arial" w:cs="Arial"/>
              </w:rPr>
              <w:t>8.2</w:t>
            </w:r>
          </w:p>
        </w:tc>
        <w:tc>
          <w:tcPr>
            <w:tcW w:w="4677" w:type="dxa"/>
          </w:tcPr>
          <w:p w14:paraId="579EA1A6" w14:textId="1795762F" w:rsidR="005F7AF2" w:rsidRPr="009B2B50" w:rsidRDefault="005F7AF2" w:rsidP="00C13DDB">
            <w:pPr>
              <w:rPr>
                <w:rFonts w:ascii="Arial" w:hAnsi="Arial" w:cs="Arial"/>
              </w:rPr>
            </w:pPr>
            <w:r w:rsidRPr="009B2B50">
              <w:rPr>
                <w:rFonts w:ascii="Arial" w:hAnsi="Arial" w:cs="Arial"/>
              </w:rPr>
              <w:t>Ensure systems are in place provide the registrar with regular, formal and documented feedback</w:t>
            </w:r>
            <w:r w:rsidR="004D3561">
              <w:rPr>
                <w:rFonts w:ascii="Arial" w:hAnsi="Arial" w:cs="Arial"/>
              </w:rPr>
              <w:t>.</w:t>
            </w:r>
          </w:p>
        </w:tc>
        <w:tc>
          <w:tcPr>
            <w:tcW w:w="3686" w:type="dxa"/>
          </w:tcPr>
          <w:p w14:paraId="38C10E9B" w14:textId="572BE6AD" w:rsidR="005F7AF2" w:rsidRPr="009B2B50" w:rsidRDefault="005F7AF2" w:rsidP="005F7AF2">
            <w:pPr>
              <w:pStyle w:val="ListParagraph"/>
              <w:numPr>
                <w:ilvl w:val="0"/>
                <w:numId w:val="4"/>
              </w:numPr>
              <w:rPr>
                <w:rFonts w:ascii="Arial" w:hAnsi="Arial" w:cs="Arial"/>
              </w:rPr>
            </w:pPr>
            <w:r w:rsidRPr="009B2B50">
              <w:rPr>
                <w:rFonts w:ascii="Arial" w:hAnsi="Arial" w:cs="Arial"/>
              </w:rPr>
              <w:t>Documented registrar feedback</w:t>
            </w:r>
            <w:r>
              <w:rPr>
                <w:rFonts w:ascii="Arial" w:hAnsi="Arial" w:cs="Arial"/>
              </w:rPr>
              <w:t xml:space="preserve"> (e.g. post-training surveys)</w:t>
            </w:r>
            <w:r w:rsidR="004D3561">
              <w:rPr>
                <w:rFonts w:ascii="Arial" w:hAnsi="Arial" w:cs="Arial"/>
              </w:rPr>
              <w:t>.</w:t>
            </w:r>
          </w:p>
          <w:p w14:paraId="07B3EFBF" w14:textId="4A3D5D4E" w:rsidR="004419C1" w:rsidRDefault="005F7AF2" w:rsidP="005F7AF2">
            <w:pPr>
              <w:pStyle w:val="ListParagraph"/>
              <w:numPr>
                <w:ilvl w:val="0"/>
                <w:numId w:val="4"/>
              </w:numPr>
              <w:rPr>
                <w:rFonts w:ascii="Arial" w:hAnsi="Arial" w:cs="Arial"/>
              </w:rPr>
            </w:pPr>
            <w:r w:rsidRPr="009B2B50">
              <w:rPr>
                <w:rFonts w:ascii="Arial" w:hAnsi="Arial" w:cs="Arial"/>
              </w:rPr>
              <w:t xml:space="preserve">Documented </w:t>
            </w:r>
            <w:r>
              <w:rPr>
                <w:rFonts w:ascii="Arial" w:hAnsi="Arial" w:cs="Arial"/>
              </w:rPr>
              <w:t>p</w:t>
            </w:r>
            <w:r w:rsidRPr="009B2B50">
              <w:rPr>
                <w:rFonts w:ascii="Arial" w:hAnsi="Arial" w:cs="Arial"/>
              </w:rPr>
              <w:t>olicies and procedures</w:t>
            </w:r>
            <w:r>
              <w:rPr>
                <w:rFonts w:ascii="Arial" w:hAnsi="Arial" w:cs="Arial"/>
              </w:rPr>
              <w:t xml:space="preserve"> (see below)</w:t>
            </w:r>
            <w:r w:rsidR="004D3561">
              <w:rPr>
                <w:rFonts w:ascii="Arial" w:hAnsi="Arial" w:cs="Arial"/>
              </w:rPr>
              <w:t>.</w:t>
            </w:r>
          </w:p>
          <w:p w14:paraId="28C1E2A5" w14:textId="2F3146BD" w:rsidR="005F7AF2" w:rsidRPr="009B2B50" w:rsidRDefault="005F7AF2" w:rsidP="005F7AF2">
            <w:pPr>
              <w:pStyle w:val="ListParagraph"/>
              <w:numPr>
                <w:ilvl w:val="0"/>
                <w:numId w:val="4"/>
              </w:numPr>
              <w:rPr>
                <w:rFonts w:ascii="Arial" w:hAnsi="Arial" w:cs="Arial"/>
              </w:rPr>
            </w:pPr>
            <w:r w:rsidRPr="009B2B50">
              <w:rPr>
                <w:rFonts w:ascii="Arial" w:hAnsi="Arial" w:cs="Arial"/>
              </w:rPr>
              <w:t>Documented feedback reports from members of the practice team</w:t>
            </w:r>
            <w:r w:rsidR="004D3561">
              <w:rPr>
                <w:rFonts w:ascii="Arial" w:hAnsi="Arial" w:cs="Arial"/>
              </w:rPr>
              <w:t>.</w:t>
            </w:r>
            <w:r w:rsidRPr="009B2B50">
              <w:rPr>
                <w:rFonts w:ascii="Arial" w:hAnsi="Arial" w:cs="Arial"/>
              </w:rPr>
              <w:t xml:space="preserve"> </w:t>
            </w:r>
          </w:p>
          <w:p w14:paraId="6510933C" w14:textId="10738C7E" w:rsidR="005F7AF2" w:rsidRPr="009B2B50" w:rsidRDefault="005F7AF2" w:rsidP="002577B2">
            <w:pPr>
              <w:pStyle w:val="ListParagraph"/>
              <w:numPr>
                <w:ilvl w:val="0"/>
                <w:numId w:val="4"/>
              </w:numPr>
              <w:rPr>
                <w:rFonts w:ascii="Arial" w:hAnsi="Arial" w:cs="Arial"/>
              </w:rPr>
            </w:pPr>
            <w:r w:rsidRPr="009B2B50">
              <w:rPr>
                <w:rFonts w:ascii="Arial" w:hAnsi="Arial" w:cs="Arial"/>
              </w:rPr>
              <w:t>Documented personalised performance plans and feedback</w:t>
            </w:r>
            <w:r w:rsidR="004D3561">
              <w:rPr>
                <w:rFonts w:ascii="Arial" w:hAnsi="Arial" w:cs="Arial"/>
              </w:rPr>
              <w:t>.</w:t>
            </w:r>
          </w:p>
        </w:tc>
      </w:tr>
    </w:tbl>
    <w:p w14:paraId="7A0B486D" w14:textId="77777777" w:rsidR="009C0800" w:rsidRPr="009B2B50" w:rsidRDefault="009C0800" w:rsidP="009C0800">
      <w:pPr>
        <w:pStyle w:val="HHLBodyText"/>
        <w:spacing w:before="240"/>
        <w:rPr>
          <w:rFonts w:cs="Arial"/>
          <w:b/>
          <w:sz w:val="22"/>
          <w:szCs w:val="22"/>
        </w:rPr>
      </w:pPr>
      <w:r w:rsidRPr="009B2B50">
        <w:rPr>
          <w:rFonts w:cs="Arial"/>
          <w:b/>
          <w:sz w:val="22"/>
          <w:szCs w:val="22"/>
        </w:rPr>
        <w:t>Required training</w:t>
      </w:r>
    </w:p>
    <w:p w14:paraId="631FCCDC" w14:textId="168DD1F3" w:rsidR="00933616" w:rsidRPr="009B2B50" w:rsidRDefault="00933616" w:rsidP="00933616">
      <w:pPr>
        <w:spacing w:before="60" w:after="60" w:line="240" w:lineRule="auto"/>
        <w:rPr>
          <w:rFonts w:ascii="Arial" w:eastAsiaTheme="minorEastAsia" w:hAnsi="Arial" w:cs="Arial"/>
          <w:lang w:val="en-US"/>
        </w:rPr>
      </w:pPr>
      <w:r w:rsidRPr="009B2B50">
        <w:rPr>
          <w:rFonts w:ascii="Arial" w:eastAsiaTheme="minorEastAsia" w:hAnsi="Arial" w:cs="Arial"/>
          <w:lang w:val="en-US"/>
        </w:rPr>
        <w:t xml:space="preserve">Practice staff involved in registrar training must be familiar with the </w:t>
      </w:r>
      <w:r w:rsidR="00693DCA">
        <w:rPr>
          <w:rFonts w:ascii="Arial" w:eastAsiaTheme="minorEastAsia" w:hAnsi="Arial" w:cs="Arial"/>
          <w:lang w:val="en-US"/>
        </w:rPr>
        <w:t xml:space="preserve">relevant </w:t>
      </w:r>
      <w:r w:rsidRPr="009B2B50">
        <w:rPr>
          <w:rFonts w:ascii="Arial" w:eastAsiaTheme="minorEastAsia" w:hAnsi="Arial" w:cs="Arial"/>
          <w:lang w:val="en-US"/>
        </w:rPr>
        <w:t xml:space="preserve">College </w:t>
      </w:r>
      <w:r w:rsidR="002451D8">
        <w:rPr>
          <w:rFonts w:ascii="Arial" w:eastAsiaTheme="minorEastAsia" w:hAnsi="Arial" w:cs="Arial"/>
          <w:lang w:val="en-US"/>
        </w:rPr>
        <w:t>P</w:t>
      </w:r>
      <w:r w:rsidR="00693DCA">
        <w:rPr>
          <w:rFonts w:ascii="Arial" w:eastAsiaTheme="minorEastAsia" w:hAnsi="Arial" w:cs="Arial"/>
          <w:lang w:val="en-US"/>
        </w:rPr>
        <w:t>olicies</w:t>
      </w:r>
      <w:r w:rsidRPr="009B2B50">
        <w:rPr>
          <w:rFonts w:ascii="Arial" w:eastAsiaTheme="minorEastAsia" w:hAnsi="Arial" w:cs="Arial"/>
          <w:lang w:val="en-US"/>
        </w:rPr>
        <w:t>.</w:t>
      </w:r>
    </w:p>
    <w:p w14:paraId="2E32D61F" w14:textId="77777777" w:rsidR="009C0800" w:rsidRPr="009B2B50" w:rsidRDefault="009C0800" w:rsidP="009C0800">
      <w:pPr>
        <w:spacing w:before="240" w:after="120"/>
        <w:rPr>
          <w:rFonts w:ascii="Arial" w:hAnsi="Arial" w:cs="Arial"/>
          <w:b/>
        </w:rPr>
      </w:pPr>
      <w:r w:rsidRPr="009B2B50">
        <w:rPr>
          <w:rFonts w:ascii="Arial" w:hAnsi="Arial" w:cs="Arial"/>
          <w:b/>
        </w:rPr>
        <w:t>Guidance notes</w:t>
      </w:r>
    </w:p>
    <w:p w14:paraId="73BCA05E" w14:textId="77777777" w:rsidR="002A373D" w:rsidRPr="009B2B50" w:rsidRDefault="002A373D" w:rsidP="002A373D">
      <w:pPr>
        <w:spacing w:before="60" w:after="60" w:line="240" w:lineRule="auto"/>
        <w:rPr>
          <w:rFonts w:ascii="Arial" w:eastAsiaTheme="minorEastAsia" w:hAnsi="Arial" w:cs="Arial"/>
          <w:lang w:val="en-US"/>
        </w:rPr>
      </w:pPr>
      <w:r w:rsidRPr="009B2B50">
        <w:rPr>
          <w:rFonts w:ascii="Arial" w:eastAsiaTheme="minorEastAsia" w:hAnsi="Arial" w:cs="Arial"/>
          <w:lang w:val="en-US"/>
        </w:rPr>
        <w:t>Feedback is an effective teaching / learning tool. Feedback from the direct observation of registrars performing within their clinical practice is a highly effective means of teaching and learning. The feedback enables registrars to gauge at what level they are performing, in relation to their previous performance and that of others, over time.</w:t>
      </w:r>
    </w:p>
    <w:p w14:paraId="0E9D2739" w14:textId="77777777" w:rsidR="007D7520" w:rsidRPr="009B2B50" w:rsidRDefault="002A373D" w:rsidP="002A373D">
      <w:pPr>
        <w:spacing w:before="60" w:after="60" w:line="240" w:lineRule="auto"/>
        <w:rPr>
          <w:rFonts w:ascii="Arial" w:eastAsiaTheme="minorEastAsia" w:hAnsi="Arial" w:cs="Arial"/>
          <w:lang w:val="en-US"/>
        </w:rPr>
      </w:pPr>
      <w:r w:rsidRPr="009B2B50">
        <w:rPr>
          <w:rFonts w:ascii="Arial" w:eastAsiaTheme="minorEastAsia" w:hAnsi="Arial" w:cs="Arial"/>
          <w:lang w:val="en-US"/>
        </w:rPr>
        <w:t xml:space="preserve">Feedback should be delivered in a regular structured manner that enables registrars to gain an understanding of the level of their performance benchmarked against the standard expected for their stage of training. </w:t>
      </w:r>
    </w:p>
    <w:p w14:paraId="26612EEF" w14:textId="54DBC839" w:rsidR="002A373D" w:rsidRPr="009B2B50" w:rsidRDefault="002A373D" w:rsidP="002A373D">
      <w:pPr>
        <w:spacing w:before="60" w:after="60" w:line="240" w:lineRule="auto"/>
        <w:rPr>
          <w:rFonts w:ascii="Arial" w:eastAsiaTheme="minorEastAsia" w:hAnsi="Arial" w:cs="Arial"/>
          <w:lang w:val="en-US"/>
        </w:rPr>
      </w:pPr>
      <w:r w:rsidRPr="009B2B50">
        <w:rPr>
          <w:rFonts w:ascii="Arial" w:eastAsiaTheme="minorEastAsia" w:hAnsi="Arial" w:cs="Arial"/>
          <w:lang w:val="en-US"/>
        </w:rPr>
        <w:t>Feedback enables registrars to improve on their performance as they progress through training. The regularity of the feedback enables progression of individual registrars to be monitored appropriately and allows each registrar time for deliberate practice.</w:t>
      </w:r>
    </w:p>
    <w:p w14:paraId="7E11A3F0" w14:textId="77777777" w:rsidR="009C0800" w:rsidRPr="00852ECB" w:rsidRDefault="009C0800" w:rsidP="00852ECB">
      <w:pPr>
        <w:spacing w:before="240" w:after="120"/>
        <w:rPr>
          <w:rFonts w:ascii="Arial" w:hAnsi="Arial" w:cs="Arial"/>
          <w:b/>
          <w:sz w:val="24"/>
          <w:szCs w:val="24"/>
        </w:rPr>
      </w:pPr>
      <w:r w:rsidRPr="00852ECB">
        <w:rPr>
          <w:rFonts w:ascii="Arial" w:hAnsi="Arial" w:cs="Arial"/>
          <w:b/>
          <w:sz w:val="24"/>
          <w:szCs w:val="24"/>
        </w:rPr>
        <w:t>Resources</w:t>
      </w:r>
    </w:p>
    <w:p w14:paraId="7CBFCDB9" w14:textId="5192D2CC" w:rsidR="00233088" w:rsidRPr="000F574A" w:rsidRDefault="00233088" w:rsidP="00233088">
      <w:pPr>
        <w:pStyle w:val="ListParagraph"/>
        <w:numPr>
          <w:ilvl w:val="0"/>
          <w:numId w:val="29"/>
        </w:numPr>
        <w:spacing w:before="120"/>
        <w:ind w:left="357" w:hanging="357"/>
        <w:rPr>
          <w:rStyle w:val="Hyperlink"/>
          <w:rFonts w:ascii="Arial" w:hAnsi="Arial" w:cs="Arial"/>
          <w:color w:val="auto"/>
          <w:u w:val="none"/>
        </w:rPr>
      </w:pPr>
      <w:r w:rsidRPr="009B2B50">
        <w:rPr>
          <w:rFonts w:ascii="Arial" w:hAnsi="Arial" w:cs="Arial"/>
        </w:rPr>
        <w:t xml:space="preserve">Information and training modules available on </w:t>
      </w:r>
      <w:hyperlink r:id="rId27" w:history="1">
        <w:r w:rsidRPr="009B2B50">
          <w:rPr>
            <w:rStyle w:val="Hyperlink"/>
            <w:rFonts w:ascii="Arial" w:hAnsi="Arial" w:cs="Arial"/>
          </w:rPr>
          <w:t>Learning Zone</w:t>
        </w:r>
      </w:hyperlink>
    </w:p>
    <w:p w14:paraId="08ADC9A9" w14:textId="2F3098EA" w:rsidR="000F574A" w:rsidRPr="009B2B50" w:rsidRDefault="000F574A" w:rsidP="000F574A">
      <w:pPr>
        <w:pStyle w:val="ListParagraph"/>
        <w:spacing w:before="120"/>
        <w:ind w:left="357"/>
        <w:rPr>
          <w:rFonts w:ascii="Arial" w:hAnsi="Arial" w:cs="Arial"/>
        </w:rPr>
      </w:pPr>
      <w:r>
        <w:rPr>
          <w:rStyle w:val="Hyperlink"/>
          <w:rFonts w:ascii="Arial" w:hAnsi="Arial" w:cs="Arial"/>
        </w:rPr>
        <w:t xml:space="preserve">  </w:t>
      </w:r>
    </w:p>
    <w:p w14:paraId="6A1E6A4D" w14:textId="77777777" w:rsidR="009C0800" w:rsidRPr="009B2B50" w:rsidRDefault="00F2626A" w:rsidP="009C0800">
      <w:pPr>
        <w:pStyle w:val="Heading1"/>
        <w:keepNext w:val="0"/>
        <w:keepLines w:val="0"/>
        <w:spacing w:before="0" w:after="60" w:line="240" w:lineRule="auto"/>
        <w:jc w:val="center"/>
        <w:rPr>
          <w:rFonts w:ascii="Arial" w:hAnsi="Arial" w:cs="Arial"/>
          <w:b/>
        </w:rPr>
      </w:pPr>
      <w:r w:rsidRPr="009B2B50">
        <w:rPr>
          <w:rFonts w:ascii="Arial" w:hAnsi="Arial" w:cs="Arial"/>
          <w:b/>
        </w:rPr>
        <w:br w:type="column"/>
      </w:r>
    </w:p>
    <w:p w14:paraId="70EB0B0E" w14:textId="77777777" w:rsidR="009C0800" w:rsidRPr="009B2B50" w:rsidRDefault="009C0800" w:rsidP="009C0800">
      <w:pPr>
        <w:pStyle w:val="Heading1"/>
        <w:keepNext w:val="0"/>
        <w:keepLines w:val="0"/>
        <w:spacing w:before="0" w:after="60" w:line="240" w:lineRule="auto"/>
        <w:jc w:val="center"/>
        <w:rPr>
          <w:rFonts w:ascii="Arial" w:hAnsi="Arial" w:cs="Arial"/>
          <w:b/>
        </w:rPr>
      </w:pPr>
    </w:p>
    <w:p w14:paraId="10A16FE5" w14:textId="77777777" w:rsidR="009C0800" w:rsidRPr="009B2B50" w:rsidRDefault="009C0800" w:rsidP="009C0800">
      <w:pPr>
        <w:pStyle w:val="Heading1"/>
        <w:keepNext w:val="0"/>
        <w:keepLines w:val="0"/>
        <w:spacing w:before="0" w:after="60" w:line="240" w:lineRule="auto"/>
        <w:jc w:val="center"/>
        <w:rPr>
          <w:rFonts w:ascii="Arial" w:hAnsi="Arial" w:cs="Arial"/>
          <w:b/>
        </w:rPr>
      </w:pPr>
    </w:p>
    <w:p w14:paraId="03A2F704" w14:textId="77777777" w:rsidR="009C0800" w:rsidRPr="009B2B50" w:rsidRDefault="009C0800" w:rsidP="009C0800">
      <w:pPr>
        <w:pStyle w:val="Heading1"/>
        <w:keepNext w:val="0"/>
        <w:keepLines w:val="0"/>
        <w:spacing w:before="0" w:after="60" w:line="240" w:lineRule="auto"/>
        <w:jc w:val="center"/>
        <w:rPr>
          <w:rFonts w:ascii="Arial" w:hAnsi="Arial" w:cs="Arial"/>
          <w:b/>
        </w:rPr>
      </w:pPr>
    </w:p>
    <w:p w14:paraId="5996C9EC" w14:textId="77777777" w:rsidR="009C0800" w:rsidRPr="009B2B50" w:rsidRDefault="009C0800" w:rsidP="009C0800">
      <w:pPr>
        <w:pStyle w:val="Heading1"/>
        <w:keepNext w:val="0"/>
        <w:keepLines w:val="0"/>
        <w:spacing w:before="0" w:after="60" w:line="240" w:lineRule="auto"/>
        <w:jc w:val="center"/>
        <w:rPr>
          <w:rFonts w:ascii="Arial" w:hAnsi="Arial" w:cs="Arial"/>
          <w:b/>
        </w:rPr>
      </w:pPr>
    </w:p>
    <w:p w14:paraId="43F00CB4" w14:textId="77777777" w:rsidR="009C0800" w:rsidRPr="009B2B50" w:rsidRDefault="009C0800" w:rsidP="009C0800">
      <w:pPr>
        <w:pStyle w:val="Heading1"/>
        <w:keepNext w:val="0"/>
        <w:keepLines w:val="0"/>
        <w:spacing w:before="0" w:after="60" w:line="240" w:lineRule="auto"/>
        <w:jc w:val="center"/>
        <w:rPr>
          <w:rFonts w:ascii="Arial" w:hAnsi="Arial" w:cs="Arial"/>
          <w:b/>
        </w:rPr>
      </w:pPr>
    </w:p>
    <w:p w14:paraId="6814C682" w14:textId="77777777" w:rsidR="009C0800" w:rsidRPr="009B2B50" w:rsidRDefault="009C0800" w:rsidP="009C0800">
      <w:pPr>
        <w:pStyle w:val="Heading1"/>
        <w:keepNext w:val="0"/>
        <w:keepLines w:val="0"/>
        <w:spacing w:before="0" w:after="60" w:line="240" w:lineRule="auto"/>
        <w:jc w:val="center"/>
        <w:rPr>
          <w:rFonts w:ascii="Arial" w:hAnsi="Arial" w:cs="Arial"/>
          <w:b/>
        </w:rPr>
      </w:pPr>
    </w:p>
    <w:p w14:paraId="0B34717D" w14:textId="77777777" w:rsidR="009C0800" w:rsidRPr="009B2B50" w:rsidRDefault="009C0800" w:rsidP="009C0800">
      <w:pPr>
        <w:pStyle w:val="Heading1"/>
        <w:keepNext w:val="0"/>
        <w:keepLines w:val="0"/>
        <w:spacing w:before="0" w:after="60" w:line="240" w:lineRule="auto"/>
        <w:jc w:val="center"/>
        <w:rPr>
          <w:rFonts w:ascii="Arial" w:hAnsi="Arial" w:cs="Arial"/>
          <w:b/>
        </w:rPr>
      </w:pPr>
    </w:p>
    <w:p w14:paraId="22FCE496" w14:textId="73A705DB" w:rsidR="00AF2053" w:rsidRPr="009B2B50" w:rsidRDefault="009C0800" w:rsidP="009C0800">
      <w:pPr>
        <w:pStyle w:val="Heading1"/>
        <w:keepNext w:val="0"/>
        <w:keepLines w:val="0"/>
        <w:spacing w:before="0" w:after="60" w:line="240" w:lineRule="auto"/>
        <w:jc w:val="center"/>
        <w:rPr>
          <w:rFonts w:ascii="Arial" w:eastAsiaTheme="minorEastAsia" w:hAnsi="Arial" w:cs="Arial"/>
          <w:color w:val="EE7624"/>
          <w:sz w:val="56"/>
          <w:szCs w:val="56"/>
          <w:lang w:val="en-US"/>
        </w:rPr>
      </w:pPr>
      <w:bookmarkStart w:id="21" w:name="_Toc10110069"/>
      <w:r w:rsidRPr="009B2B50">
        <w:rPr>
          <w:rFonts w:ascii="Arial" w:eastAsiaTheme="minorEastAsia" w:hAnsi="Arial" w:cs="Arial"/>
          <w:b/>
          <w:color w:val="EE7624"/>
          <w:sz w:val="56"/>
          <w:szCs w:val="56"/>
          <w:lang w:val="en-US"/>
        </w:rPr>
        <w:t>Section</w:t>
      </w:r>
      <w:r w:rsidR="00AF2053" w:rsidRPr="009B2B50">
        <w:rPr>
          <w:rFonts w:ascii="Arial" w:eastAsiaTheme="minorEastAsia" w:hAnsi="Arial" w:cs="Arial"/>
          <w:b/>
          <w:color w:val="EE7624"/>
          <w:sz w:val="56"/>
          <w:szCs w:val="56"/>
          <w:lang w:val="en-US"/>
        </w:rPr>
        <w:t xml:space="preserve"> 3</w:t>
      </w:r>
      <w:r w:rsidRPr="009B2B50">
        <w:rPr>
          <w:rFonts w:ascii="Arial" w:eastAsiaTheme="minorEastAsia" w:hAnsi="Arial" w:cs="Arial"/>
          <w:b/>
          <w:color w:val="EE7624"/>
          <w:sz w:val="56"/>
          <w:szCs w:val="56"/>
          <w:lang w:val="en-US"/>
        </w:rPr>
        <w:t>:</w:t>
      </w:r>
      <w:r w:rsidRPr="009B2B50">
        <w:rPr>
          <w:rFonts w:ascii="Arial" w:eastAsiaTheme="minorEastAsia" w:hAnsi="Arial" w:cs="Arial"/>
          <w:color w:val="EE7624"/>
          <w:sz w:val="56"/>
          <w:szCs w:val="56"/>
          <w:lang w:val="en-US"/>
        </w:rPr>
        <w:br/>
      </w:r>
      <w:r w:rsidR="00AF2053" w:rsidRPr="009B2B50">
        <w:rPr>
          <w:rFonts w:ascii="Arial" w:eastAsiaTheme="minorEastAsia" w:hAnsi="Arial" w:cs="Arial"/>
          <w:color w:val="EE7624"/>
          <w:sz w:val="56"/>
          <w:szCs w:val="56"/>
          <w:lang w:val="en-US"/>
        </w:rPr>
        <w:t xml:space="preserve">Registrars provide safe and </w:t>
      </w:r>
      <w:r w:rsidRPr="009B2B50">
        <w:rPr>
          <w:rFonts w:ascii="Arial" w:eastAsiaTheme="minorEastAsia" w:hAnsi="Arial" w:cs="Arial"/>
          <w:color w:val="EE7624"/>
          <w:sz w:val="56"/>
          <w:szCs w:val="56"/>
          <w:lang w:val="en-US"/>
        </w:rPr>
        <w:br/>
      </w:r>
      <w:r w:rsidR="00AF2053" w:rsidRPr="009B2B50">
        <w:rPr>
          <w:rFonts w:ascii="Arial" w:eastAsiaTheme="minorEastAsia" w:hAnsi="Arial" w:cs="Arial"/>
          <w:color w:val="EE7624"/>
          <w:sz w:val="56"/>
          <w:szCs w:val="56"/>
          <w:lang w:val="en-US"/>
        </w:rPr>
        <w:t>effective care</w:t>
      </w:r>
      <w:bookmarkEnd w:id="21"/>
      <w:r w:rsidR="00AF2053" w:rsidRPr="009B2B50">
        <w:rPr>
          <w:rFonts w:ascii="Arial" w:eastAsiaTheme="minorEastAsia" w:hAnsi="Arial" w:cs="Arial"/>
          <w:color w:val="EE7624"/>
          <w:sz w:val="56"/>
          <w:szCs w:val="56"/>
          <w:lang w:val="en-US"/>
        </w:rPr>
        <w:t xml:space="preserve"> </w:t>
      </w:r>
    </w:p>
    <w:p w14:paraId="5ADA08DC" w14:textId="0DFF12A4" w:rsidR="00AF2053" w:rsidRPr="009B2B50" w:rsidRDefault="00AF2053" w:rsidP="00AF2053">
      <w:pPr>
        <w:rPr>
          <w:rFonts w:ascii="Arial" w:hAnsi="Arial" w:cs="Arial"/>
        </w:rPr>
      </w:pPr>
    </w:p>
    <w:p w14:paraId="3923908B" w14:textId="21EE23C0" w:rsidR="00932C7B" w:rsidRPr="009B2B50" w:rsidRDefault="009C0800" w:rsidP="00932C7B">
      <w:pPr>
        <w:pStyle w:val="HHLSubHeading"/>
        <w:rPr>
          <w:rFonts w:cs="Arial"/>
        </w:rPr>
      </w:pPr>
      <w:r w:rsidRPr="009B2B50">
        <w:rPr>
          <w:rFonts w:cs="Arial"/>
        </w:rPr>
        <w:br w:type="column"/>
      </w:r>
      <w:bookmarkStart w:id="22" w:name="_Toc10110070"/>
      <w:r w:rsidR="00932C7B" w:rsidRPr="009B2B50">
        <w:rPr>
          <w:rFonts w:cs="Arial"/>
        </w:rPr>
        <w:lastRenderedPageBreak/>
        <w:t xml:space="preserve">Indicator </w:t>
      </w:r>
      <w:r w:rsidR="00314124">
        <w:rPr>
          <w:rFonts w:cs="Arial"/>
        </w:rPr>
        <w:t>9</w:t>
      </w:r>
      <w:r w:rsidR="00932C7B" w:rsidRPr="009B2B50">
        <w:rPr>
          <w:rFonts w:cs="Arial"/>
        </w:rPr>
        <w:t xml:space="preserve">: </w:t>
      </w:r>
      <w:r w:rsidRPr="009B2B50">
        <w:rPr>
          <w:rFonts w:cs="Arial"/>
        </w:rPr>
        <w:t>Supervision</w:t>
      </w:r>
      <w:r w:rsidR="00547DE5">
        <w:rPr>
          <w:rFonts w:cs="Arial"/>
        </w:rPr>
        <w:t>, decision-making and clinical autonomy</w:t>
      </w:r>
      <w:bookmarkEnd w:id="22"/>
    </w:p>
    <w:p w14:paraId="246D065B" w14:textId="4701D5F6" w:rsidR="00932C7B" w:rsidRPr="009B2B50" w:rsidRDefault="00246600" w:rsidP="00932C7B">
      <w:pPr>
        <w:pStyle w:val="HHLBodyText"/>
        <w:rPr>
          <w:rFonts w:cs="Arial"/>
          <w:b/>
        </w:rPr>
      </w:pPr>
      <w:r>
        <w:rPr>
          <w:rFonts w:cs="Arial"/>
          <w:b/>
        </w:rPr>
        <w:t>T</w:t>
      </w:r>
      <w:r w:rsidR="0064055F" w:rsidRPr="009B2B50">
        <w:rPr>
          <w:rFonts w:cs="Arial"/>
          <w:b/>
        </w:rPr>
        <w:t xml:space="preserve">he appropriate level of supervision </w:t>
      </w:r>
      <w:r>
        <w:rPr>
          <w:rFonts w:cs="Arial"/>
          <w:b/>
        </w:rPr>
        <w:t xml:space="preserve">is available </w:t>
      </w:r>
      <w:r w:rsidR="0064055F" w:rsidRPr="009B2B50">
        <w:rPr>
          <w:rFonts w:cs="Arial"/>
          <w:b/>
        </w:rPr>
        <w:t>to deliver safe, quality patient care</w:t>
      </w:r>
      <w:r w:rsidR="00547DE5" w:rsidRPr="00547DE5">
        <w:rPr>
          <w:rFonts w:cs="Arial"/>
          <w:b/>
        </w:rPr>
        <w:t xml:space="preserve"> </w:t>
      </w:r>
      <w:r w:rsidR="00547DE5" w:rsidRPr="009B2B50">
        <w:rPr>
          <w:rFonts w:cs="Arial"/>
          <w:b/>
        </w:rPr>
        <w:t xml:space="preserve">appropriate to their level of </w:t>
      </w:r>
      <w:r>
        <w:rPr>
          <w:rFonts w:cs="Arial"/>
          <w:b/>
        </w:rPr>
        <w:t>the registrar</w:t>
      </w:r>
      <w:r w:rsidR="006718CE">
        <w:rPr>
          <w:rFonts w:cs="Arial"/>
          <w:b/>
        </w:rPr>
        <w:t>’</w:t>
      </w:r>
      <w:r>
        <w:rPr>
          <w:rFonts w:cs="Arial"/>
          <w:b/>
        </w:rPr>
        <w:t xml:space="preserve">s </w:t>
      </w:r>
      <w:r w:rsidR="00547DE5" w:rsidRPr="009B2B50">
        <w:rPr>
          <w:rFonts w:cs="Arial"/>
          <w:b/>
        </w:rPr>
        <w:t>proficiency</w:t>
      </w:r>
      <w:r w:rsidR="00932C7B" w:rsidRPr="009B2B50">
        <w:rPr>
          <w:rFonts w:cs="Arial"/>
          <w:b/>
        </w:rPr>
        <w:t>.</w:t>
      </w:r>
    </w:p>
    <w:tbl>
      <w:tblPr>
        <w:tblStyle w:val="TableGrid"/>
        <w:tblW w:w="9351" w:type="dxa"/>
        <w:tblLook w:val="04A0" w:firstRow="1" w:lastRow="0" w:firstColumn="1" w:lastColumn="0" w:noHBand="0" w:noVBand="1"/>
      </w:tblPr>
      <w:tblGrid>
        <w:gridCol w:w="988"/>
        <w:gridCol w:w="4677"/>
        <w:gridCol w:w="3686"/>
      </w:tblGrid>
      <w:tr w:rsidR="00314124" w:rsidRPr="009B2B50" w14:paraId="2A83770F" w14:textId="77777777" w:rsidTr="00314124">
        <w:tc>
          <w:tcPr>
            <w:tcW w:w="988" w:type="dxa"/>
            <w:shd w:val="clear" w:color="auto" w:fill="F7CAAC" w:themeFill="accent2" w:themeFillTint="66"/>
          </w:tcPr>
          <w:p w14:paraId="6DF06A54" w14:textId="77777777" w:rsidR="00314124" w:rsidRPr="009B2B50" w:rsidRDefault="00314124" w:rsidP="008938BB">
            <w:pPr>
              <w:spacing w:before="120" w:after="120"/>
              <w:rPr>
                <w:rFonts w:ascii="Arial" w:eastAsiaTheme="minorEastAsia" w:hAnsi="Arial" w:cs="Arial"/>
                <w:b/>
                <w:lang w:val="en-US"/>
              </w:rPr>
            </w:pPr>
            <w:r w:rsidRPr="009B2B50">
              <w:rPr>
                <w:rFonts w:ascii="Arial" w:eastAsiaTheme="minorEastAsia" w:hAnsi="Arial" w:cs="Arial"/>
                <w:b/>
                <w:lang w:val="en-US"/>
              </w:rPr>
              <w:t>Criteria</w:t>
            </w:r>
          </w:p>
        </w:tc>
        <w:tc>
          <w:tcPr>
            <w:tcW w:w="4677" w:type="dxa"/>
            <w:shd w:val="clear" w:color="auto" w:fill="F7CAAC" w:themeFill="accent2" w:themeFillTint="66"/>
          </w:tcPr>
          <w:p w14:paraId="3B2C0011" w14:textId="77777777" w:rsidR="00314124" w:rsidRPr="009B2B50" w:rsidRDefault="00314124" w:rsidP="008938BB">
            <w:pPr>
              <w:spacing w:before="120" w:after="120"/>
              <w:rPr>
                <w:rFonts w:ascii="Arial" w:eastAsiaTheme="minorEastAsia" w:hAnsi="Arial" w:cs="Arial"/>
                <w:b/>
                <w:lang w:val="en-US"/>
              </w:rPr>
            </w:pPr>
            <w:r w:rsidRPr="009B2B50">
              <w:rPr>
                <w:rFonts w:ascii="Arial" w:eastAsiaTheme="minorEastAsia" w:hAnsi="Arial" w:cs="Arial"/>
                <w:b/>
                <w:lang w:val="en-US"/>
              </w:rPr>
              <w:t>Your practice is required to:</w:t>
            </w:r>
          </w:p>
        </w:tc>
        <w:tc>
          <w:tcPr>
            <w:tcW w:w="3686" w:type="dxa"/>
            <w:shd w:val="clear" w:color="auto" w:fill="F7CAAC" w:themeFill="accent2" w:themeFillTint="66"/>
          </w:tcPr>
          <w:p w14:paraId="47C5ED49" w14:textId="109E7AC7" w:rsidR="00314124" w:rsidRPr="009B2B50" w:rsidRDefault="00314124" w:rsidP="008938BB">
            <w:pPr>
              <w:spacing w:before="120" w:after="120"/>
              <w:rPr>
                <w:rFonts w:ascii="Arial" w:eastAsiaTheme="minorEastAsia" w:hAnsi="Arial" w:cs="Arial"/>
                <w:b/>
                <w:lang w:val="en-US"/>
              </w:rPr>
            </w:pPr>
            <w:r w:rsidRPr="009B2B50">
              <w:rPr>
                <w:rFonts w:ascii="Arial" w:eastAsiaTheme="minorEastAsia" w:hAnsi="Arial" w:cs="Arial"/>
                <w:b/>
                <w:lang w:val="en-US"/>
              </w:rPr>
              <w:t>Required evidence</w:t>
            </w:r>
          </w:p>
        </w:tc>
      </w:tr>
      <w:tr w:rsidR="00314124" w:rsidRPr="009B2B50" w14:paraId="26724A7B" w14:textId="77777777" w:rsidTr="00314124">
        <w:trPr>
          <w:trHeight w:val="943"/>
        </w:trPr>
        <w:tc>
          <w:tcPr>
            <w:tcW w:w="988" w:type="dxa"/>
          </w:tcPr>
          <w:p w14:paraId="76FC079E" w14:textId="6868287E" w:rsidR="00314124" w:rsidRPr="009B2B50" w:rsidRDefault="00314124" w:rsidP="00547DE5">
            <w:pPr>
              <w:rPr>
                <w:rFonts w:ascii="Arial" w:hAnsi="Arial" w:cs="Arial"/>
              </w:rPr>
            </w:pPr>
            <w:r w:rsidRPr="009B2B50">
              <w:rPr>
                <w:rFonts w:ascii="Arial" w:hAnsi="Arial" w:cs="Arial"/>
              </w:rPr>
              <w:t>9.</w:t>
            </w:r>
            <w:r>
              <w:rPr>
                <w:rFonts w:ascii="Arial" w:hAnsi="Arial" w:cs="Arial"/>
              </w:rPr>
              <w:t>1</w:t>
            </w:r>
          </w:p>
        </w:tc>
        <w:tc>
          <w:tcPr>
            <w:tcW w:w="4677" w:type="dxa"/>
          </w:tcPr>
          <w:p w14:paraId="4086E630" w14:textId="3BE16A5B" w:rsidR="00314124" w:rsidRDefault="00314124" w:rsidP="00547DE5">
            <w:pPr>
              <w:rPr>
                <w:rFonts w:ascii="Arial" w:hAnsi="Arial" w:cs="Arial"/>
              </w:rPr>
            </w:pPr>
            <w:r w:rsidRPr="009B2B50">
              <w:rPr>
                <w:rFonts w:ascii="Arial" w:hAnsi="Arial" w:cs="Arial"/>
              </w:rPr>
              <w:t>Instruct the registrar on how best to exercise autonomy within their scope of practice, skills and knowledge when making decisions that affect clinical care</w:t>
            </w:r>
            <w:r w:rsidR="004D3561">
              <w:rPr>
                <w:rFonts w:ascii="Arial" w:hAnsi="Arial" w:cs="Arial"/>
              </w:rPr>
              <w:t>.</w:t>
            </w:r>
          </w:p>
          <w:p w14:paraId="43980E8C" w14:textId="77777777" w:rsidR="00246600" w:rsidRDefault="00246600" w:rsidP="00547DE5">
            <w:pPr>
              <w:rPr>
                <w:rFonts w:ascii="Arial" w:hAnsi="Arial" w:cs="Arial"/>
              </w:rPr>
            </w:pPr>
          </w:p>
          <w:p w14:paraId="4266496A" w14:textId="77777777" w:rsidR="00246600" w:rsidRDefault="00246600" w:rsidP="00547DE5">
            <w:pPr>
              <w:rPr>
                <w:rFonts w:ascii="Arial" w:hAnsi="Arial" w:cs="Arial"/>
              </w:rPr>
            </w:pPr>
          </w:p>
          <w:p w14:paraId="3DBD2725" w14:textId="3B72E920" w:rsidR="00246600" w:rsidRPr="009B2B50" w:rsidRDefault="00246600" w:rsidP="00547DE5">
            <w:pPr>
              <w:rPr>
                <w:rFonts w:ascii="Arial" w:hAnsi="Arial" w:cs="Arial"/>
              </w:rPr>
            </w:pPr>
          </w:p>
        </w:tc>
        <w:tc>
          <w:tcPr>
            <w:tcW w:w="3686" w:type="dxa"/>
          </w:tcPr>
          <w:p w14:paraId="18EA177C" w14:textId="1E251E01" w:rsidR="00314124" w:rsidRDefault="00314124" w:rsidP="00314124">
            <w:pPr>
              <w:pStyle w:val="ListParagraph"/>
              <w:numPr>
                <w:ilvl w:val="0"/>
                <w:numId w:val="4"/>
              </w:numPr>
              <w:rPr>
                <w:rFonts w:ascii="Arial" w:hAnsi="Arial" w:cs="Arial"/>
              </w:rPr>
            </w:pPr>
            <w:r>
              <w:rPr>
                <w:rFonts w:ascii="Arial" w:hAnsi="Arial" w:cs="Arial"/>
              </w:rPr>
              <w:t>Documented standing orders</w:t>
            </w:r>
            <w:r w:rsidR="004D3561">
              <w:rPr>
                <w:rFonts w:ascii="Arial" w:hAnsi="Arial" w:cs="Arial"/>
              </w:rPr>
              <w:t>.</w:t>
            </w:r>
          </w:p>
          <w:p w14:paraId="06B56A6B" w14:textId="10FCC1DE" w:rsidR="00314124" w:rsidRDefault="00314124" w:rsidP="00314124">
            <w:pPr>
              <w:pStyle w:val="ListParagraph"/>
              <w:numPr>
                <w:ilvl w:val="0"/>
                <w:numId w:val="4"/>
              </w:numPr>
              <w:rPr>
                <w:rFonts w:ascii="Arial" w:hAnsi="Arial" w:cs="Arial"/>
              </w:rPr>
            </w:pPr>
            <w:r>
              <w:rPr>
                <w:rFonts w:ascii="Arial" w:hAnsi="Arial" w:cs="Arial"/>
              </w:rPr>
              <w:t>Documented practice delegations</w:t>
            </w:r>
            <w:r w:rsidR="004D3561">
              <w:rPr>
                <w:rFonts w:ascii="Arial" w:hAnsi="Arial" w:cs="Arial"/>
              </w:rPr>
              <w:t>.</w:t>
            </w:r>
          </w:p>
          <w:p w14:paraId="02859A88" w14:textId="4BA60949" w:rsidR="00314124" w:rsidRDefault="00314124" w:rsidP="00314124">
            <w:pPr>
              <w:pStyle w:val="ListParagraph"/>
              <w:numPr>
                <w:ilvl w:val="0"/>
                <w:numId w:val="4"/>
              </w:numPr>
              <w:rPr>
                <w:rFonts w:ascii="Arial" w:hAnsi="Arial" w:cs="Arial"/>
              </w:rPr>
            </w:pPr>
            <w:r>
              <w:rPr>
                <w:rFonts w:ascii="Arial" w:hAnsi="Arial" w:cs="Arial"/>
              </w:rPr>
              <w:t>Documented c</w:t>
            </w:r>
            <w:r w:rsidRPr="009B2B50">
              <w:rPr>
                <w:rFonts w:ascii="Arial" w:hAnsi="Arial" w:cs="Arial"/>
              </w:rPr>
              <w:t>redentialing information</w:t>
            </w:r>
            <w:r w:rsidR="004D3561">
              <w:rPr>
                <w:rFonts w:ascii="Arial" w:hAnsi="Arial" w:cs="Arial"/>
              </w:rPr>
              <w:t>.</w:t>
            </w:r>
            <w:r w:rsidRPr="009B2B50">
              <w:rPr>
                <w:rFonts w:ascii="Arial" w:hAnsi="Arial" w:cs="Arial"/>
              </w:rPr>
              <w:t xml:space="preserve"> </w:t>
            </w:r>
          </w:p>
          <w:p w14:paraId="47A25786" w14:textId="3BBF12BB" w:rsidR="00314124" w:rsidRPr="00314124" w:rsidRDefault="00314124" w:rsidP="00314124">
            <w:pPr>
              <w:pStyle w:val="ListParagraph"/>
              <w:numPr>
                <w:ilvl w:val="0"/>
                <w:numId w:val="4"/>
              </w:numPr>
              <w:rPr>
                <w:rFonts w:ascii="Arial" w:hAnsi="Arial" w:cs="Arial"/>
              </w:rPr>
            </w:pPr>
            <w:r w:rsidRPr="009B2B50">
              <w:rPr>
                <w:rFonts w:ascii="Arial" w:hAnsi="Arial" w:cs="Arial"/>
              </w:rPr>
              <w:t>Rosters</w:t>
            </w:r>
            <w:r w:rsidR="004D3561">
              <w:rPr>
                <w:rFonts w:ascii="Arial" w:hAnsi="Arial" w:cs="Arial"/>
              </w:rPr>
              <w:t>.</w:t>
            </w:r>
          </w:p>
        </w:tc>
      </w:tr>
      <w:tr w:rsidR="00314124" w:rsidRPr="009B2B50" w14:paraId="741FAFFE" w14:textId="77777777" w:rsidTr="00314124">
        <w:tc>
          <w:tcPr>
            <w:tcW w:w="988" w:type="dxa"/>
          </w:tcPr>
          <w:p w14:paraId="09A02488" w14:textId="0C223011" w:rsidR="00314124" w:rsidRPr="009B2B50" w:rsidRDefault="00314124" w:rsidP="00547DE5">
            <w:pPr>
              <w:rPr>
                <w:rFonts w:ascii="Arial" w:hAnsi="Arial" w:cs="Arial"/>
              </w:rPr>
            </w:pPr>
            <w:r>
              <w:rPr>
                <w:rFonts w:ascii="Arial" w:hAnsi="Arial" w:cs="Arial"/>
              </w:rPr>
              <w:t>9</w:t>
            </w:r>
            <w:r w:rsidRPr="009B2B50">
              <w:rPr>
                <w:rFonts w:ascii="Arial" w:hAnsi="Arial" w:cs="Arial"/>
              </w:rPr>
              <w:t>.2</w:t>
            </w:r>
          </w:p>
        </w:tc>
        <w:tc>
          <w:tcPr>
            <w:tcW w:w="4677" w:type="dxa"/>
          </w:tcPr>
          <w:p w14:paraId="3C917EA8" w14:textId="51BA01D2" w:rsidR="00314124" w:rsidRDefault="00314124" w:rsidP="00547DE5">
            <w:pPr>
              <w:rPr>
                <w:rFonts w:ascii="Arial" w:hAnsi="Arial" w:cs="Arial"/>
              </w:rPr>
            </w:pPr>
            <w:r w:rsidRPr="009B2B50">
              <w:rPr>
                <w:rFonts w:ascii="Arial" w:hAnsi="Arial" w:cs="Arial"/>
              </w:rPr>
              <w:t xml:space="preserve">Ensure the registrar is </w:t>
            </w:r>
            <w:r>
              <w:rPr>
                <w:rFonts w:ascii="Arial" w:hAnsi="Arial" w:cs="Arial"/>
              </w:rPr>
              <w:t xml:space="preserve">always </w:t>
            </w:r>
            <w:r w:rsidRPr="009B2B50">
              <w:rPr>
                <w:rFonts w:ascii="Arial" w:hAnsi="Arial" w:cs="Arial"/>
              </w:rPr>
              <w:t>clinically supervised at a level appropriate to their experience and responsibilities</w:t>
            </w:r>
            <w:r w:rsidR="004D3561">
              <w:rPr>
                <w:rFonts w:ascii="Arial" w:hAnsi="Arial" w:cs="Arial"/>
              </w:rPr>
              <w:t>.</w:t>
            </w:r>
          </w:p>
          <w:p w14:paraId="17E4F006" w14:textId="77777777" w:rsidR="00246600" w:rsidRDefault="00246600" w:rsidP="00547DE5">
            <w:pPr>
              <w:rPr>
                <w:rFonts w:ascii="Arial" w:hAnsi="Arial" w:cs="Arial"/>
              </w:rPr>
            </w:pPr>
          </w:p>
          <w:p w14:paraId="4A89718A" w14:textId="77777777" w:rsidR="00246600" w:rsidRDefault="00246600" w:rsidP="00547DE5">
            <w:pPr>
              <w:rPr>
                <w:rFonts w:ascii="Arial" w:hAnsi="Arial" w:cs="Arial"/>
              </w:rPr>
            </w:pPr>
          </w:p>
          <w:p w14:paraId="5FA632B2" w14:textId="44D8C1A3" w:rsidR="00246600" w:rsidRPr="009B2B50" w:rsidRDefault="00246600" w:rsidP="00547DE5">
            <w:pPr>
              <w:rPr>
                <w:rFonts w:ascii="Arial" w:hAnsi="Arial" w:cs="Arial"/>
              </w:rPr>
            </w:pPr>
          </w:p>
        </w:tc>
        <w:tc>
          <w:tcPr>
            <w:tcW w:w="3686" w:type="dxa"/>
          </w:tcPr>
          <w:p w14:paraId="31EEAE26" w14:textId="2C3E6847" w:rsidR="00314124" w:rsidRPr="009B2B50" w:rsidRDefault="00314124" w:rsidP="00314124">
            <w:pPr>
              <w:pStyle w:val="ListParagraph"/>
              <w:numPr>
                <w:ilvl w:val="0"/>
                <w:numId w:val="4"/>
              </w:numPr>
              <w:rPr>
                <w:rFonts w:ascii="Arial" w:hAnsi="Arial" w:cs="Arial"/>
              </w:rPr>
            </w:pPr>
            <w:r w:rsidRPr="009B2B50">
              <w:rPr>
                <w:rFonts w:ascii="Arial" w:hAnsi="Arial" w:cs="Arial"/>
              </w:rPr>
              <w:t>Rosters</w:t>
            </w:r>
            <w:r w:rsidR="004D3561">
              <w:rPr>
                <w:rFonts w:ascii="Arial" w:hAnsi="Arial" w:cs="Arial"/>
              </w:rPr>
              <w:t>.</w:t>
            </w:r>
          </w:p>
          <w:p w14:paraId="2C9BB728" w14:textId="7133252F" w:rsidR="00314124" w:rsidRPr="009B2B50" w:rsidRDefault="00314124" w:rsidP="00314124">
            <w:pPr>
              <w:pStyle w:val="ListParagraph"/>
              <w:numPr>
                <w:ilvl w:val="0"/>
                <w:numId w:val="4"/>
              </w:numPr>
              <w:rPr>
                <w:rFonts w:ascii="Arial" w:hAnsi="Arial" w:cs="Arial"/>
              </w:rPr>
            </w:pPr>
            <w:r w:rsidRPr="009B2B50">
              <w:rPr>
                <w:rFonts w:ascii="Arial" w:hAnsi="Arial" w:cs="Arial"/>
              </w:rPr>
              <w:t>Supervision plans</w:t>
            </w:r>
            <w:r w:rsidR="004D3561">
              <w:rPr>
                <w:rFonts w:ascii="Arial" w:hAnsi="Arial" w:cs="Arial"/>
              </w:rPr>
              <w:t>.</w:t>
            </w:r>
          </w:p>
          <w:p w14:paraId="7DE2CB51" w14:textId="52268185" w:rsidR="00314124" w:rsidRDefault="00314124" w:rsidP="00314124">
            <w:pPr>
              <w:pStyle w:val="ListParagraph"/>
              <w:numPr>
                <w:ilvl w:val="0"/>
                <w:numId w:val="4"/>
              </w:numPr>
              <w:rPr>
                <w:rFonts w:ascii="Arial" w:hAnsi="Arial" w:cs="Arial"/>
              </w:rPr>
            </w:pPr>
            <w:r w:rsidRPr="009B2B50">
              <w:rPr>
                <w:rFonts w:ascii="Arial" w:hAnsi="Arial" w:cs="Arial"/>
              </w:rPr>
              <w:t>Supervision notes / reports</w:t>
            </w:r>
            <w:r w:rsidR="004D3561">
              <w:rPr>
                <w:rFonts w:ascii="Arial" w:hAnsi="Arial" w:cs="Arial"/>
              </w:rPr>
              <w:t>.</w:t>
            </w:r>
            <w:r w:rsidRPr="009B2B50">
              <w:rPr>
                <w:rFonts w:ascii="Arial" w:hAnsi="Arial" w:cs="Arial"/>
              </w:rPr>
              <w:t xml:space="preserve"> </w:t>
            </w:r>
          </w:p>
          <w:p w14:paraId="1DDE65D9" w14:textId="2A43B87D" w:rsidR="00314124" w:rsidRDefault="00314124" w:rsidP="00314124">
            <w:pPr>
              <w:pStyle w:val="ListParagraph"/>
              <w:numPr>
                <w:ilvl w:val="0"/>
                <w:numId w:val="4"/>
              </w:numPr>
              <w:rPr>
                <w:rFonts w:ascii="Arial" w:hAnsi="Arial" w:cs="Arial"/>
              </w:rPr>
            </w:pPr>
            <w:r w:rsidRPr="009B2B50">
              <w:rPr>
                <w:rFonts w:ascii="Arial" w:hAnsi="Arial" w:cs="Arial"/>
              </w:rPr>
              <w:t>Registrar feedback</w:t>
            </w:r>
            <w:r w:rsidR="004D3561">
              <w:rPr>
                <w:rFonts w:ascii="Arial" w:hAnsi="Arial" w:cs="Arial"/>
              </w:rPr>
              <w:t>.</w:t>
            </w:r>
          </w:p>
          <w:p w14:paraId="5DFC63E1" w14:textId="03095FD7" w:rsidR="005018B1" w:rsidRPr="00314124" w:rsidRDefault="005018B1" w:rsidP="00314124">
            <w:pPr>
              <w:pStyle w:val="ListParagraph"/>
              <w:numPr>
                <w:ilvl w:val="0"/>
                <w:numId w:val="4"/>
              </w:numPr>
              <w:rPr>
                <w:rFonts w:ascii="Arial" w:hAnsi="Arial" w:cs="Arial"/>
              </w:rPr>
            </w:pPr>
            <w:r>
              <w:rPr>
                <w:rFonts w:ascii="Arial" w:hAnsi="Arial" w:cs="Arial"/>
              </w:rPr>
              <w:t>Documented prescribing policy</w:t>
            </w:r>
            <w:r w:rsidR="004D3561">
              <w:rPr>
                <w:rFonts w:ascii="Arial" w:hAnsi="Arial" w:cs="Arial"/>
              </w:rPr>
              <w:t>.</w:t>
            </w:r>
            <w:r>
              <w:rPr>
                <w:rFonts w:ascii="Arial" w:hAnsi="Arial" w:cs="Arial"/>
              </w:rPr>
              <w:t xml:space="preserve"> </w:t>
            </w:r>
          </w:p>
        </w:tc>
      </w:tr>
      <w:tr w:rsidR="00314124" w:rsidRPr="009B2B50" w14:paraId="43964450" w14:textId="77777777" w:rsidTr="00314124">
        <w:tc>
          <w:tcPr>
            <w:tcW w:w="988" w:type="dxa"/>
          </w:tcPr>
          <w:p w14:paraId="7EAFA293" w14:textId="451B24D1" w:rsidR="00314124" w:rsidRPr="009B2B50" w:rsidRDefault="00314124" w:rsidP="00547DE5">
            <w:pPr>
              <w:rPr>
                <w:rFonts w:ascii="Arial" w:hAnsi="Arial" w:cs="Arial"/>
              </w:rPr>
            </w:pPr>
            <w:r>
              <w:rPr>
                <w:rFonts w:ascii="Arial" w:hAnsi="Arial" w:cs="Arial"/>
              </w:rPr>
              <w:t>9</w:t>
            </w:r>
            <w:r w:rsidRPr="009B2B50">
              <w:rPr>
                <w:rFonts w:ascii="Arial" w:hAnsi="Arial" w:cs="Arial"/>
              </w:rPr>
              <w:t>.3</w:t>
            </w:r>
          </w:p>
        </w:tc>
        <w:tc>
          <w:tcPr>
            <w:tcW w:w="4677" w:type="dxa"/>
          </w:tcPr>
          <w:p w14:paraId="4F1D5975" w14:textId="67E4AA2E" w:rsidR="00314124" w:rsidRDefault="00314124" w:rsidP="00547DE5">
            <w:pPr>
              <w:rPr>
                <w:rFonts w:ascii="Arial" w:hAnsi="Arial" w:cs="Arial"/>
              </w:rPr>
            </w:pPr>
            <w:r w:rsidRPr="009B2B50">
              <w:rPr>
                <w:rFonts w:ascii="Arial" w:hAnsi="Arial" w:cs="Arial"/>
              </w:rPr>
              <w:t>Ensure arrangements are in place for teaching and learning to continue when the designated teacher is absent</w:t>
            </w:r>
            <w:r w:rsidR="004D3561">
              <w:rPr>
                <w:rFonts w:ascii="Arial" w:hAnsi="Arial" w:cs="Arial"/>
              </w:rPr>
              <w:t>.</w:t>
            </w:r>
          </w:p>
          <w:p w14:paraId="32FCD29F" w14:textId="0BF84936" w:rsidR="00246600" w:rsidRPr="009B2B50" w:rsidRDefault="00246600" w:rsidP="00547DE5">
            <w:pPr>
              <w:rPr>
                <w:rFonts w:ascii="Arial" w:hAnsi="Arial" w:cs="Arial"/>
              </w:rPr>
            </w:pPr>
          </w:p>
        </w:tc>
        <w:tc>
          <w:tcPr>
            <w:tcW w:w="3686" w:type="dxa"/>
          </w:tcPr>
          <w:p w14:paraId="6DC40F82" w14:textId="19AE7913" w:rsidR="00314124" w:rsidRPr="009B2B50" w:rsidRDefault="00314124" w:rsidP="00314124">
            <w:pPr>
              <w:pStyle w:val="ListParagraph"/>
              <w:numPr>
                <w:ilvl w:val="0"/>
                <w:numId w:val="4"/>
              </w:numPr>
              <w:rPr>
                <w:rFonts w:ascii="Arial" w:hAnsi="Arial" w:cs="Arial"/>
              </w:rPr>
            </w:pPr>
            <w:r w:rsidRPr="009B2B50">
              <w:rPr>
                <w:rFonts w:ascii="Arial" w:hAnsi="Arial" w:cs="Arial"/>
              </w:rPr>
              <w:t>Rosters</w:t>
            </w:r>
            <w:r w:rsidR="004D3561">
              <w:rPr>
                <w:rFonts w:ascii="Arial" w:hAnsi="Arial" w:cs="Arial"/>
              </w:rPr>
              <w:t>.</w:t>
            </w:r>
          </w:p>
          <w:p w14:paraId="64A3071B" w14:textId="556789B2" w:rsidR="00314124" w:rsidRPr="00314124" w:rsidRDefault="00314124" w:rsidP="00314124">
            <w:pPr>
              <w:pStyle w:val="ListParagraph"/>
              <w:numPr>
                <w:ilvl w:val="0"/>
                <w:numId w:val="4"/>
              </w:numPr>
              <w:rPr>
                <w:rFonts w:ascii="Arial" w:hAnsi="Arial" w:cs="Arial"/>
              </w:rPr>
            </w:pPr>
            <w:r w:rsidRPr="009B2B50">
              <w:rPr>
                <w:rFonts w:ascii="Arial" w:hAnsi="Arial" w:cs="Arial"/>
              </w:rPr>
              <w:t>Supervision plans</w:t>
            </w:r>
            <w:r w:rsidR="004D3561">
              <w:rPr>
                <w:rFonts w:ascii="Arial" w:hAnsi="Arial" w:cs="Arial"/>
              </w:rPr>
              <w:t>.</w:t>
            </w:r>
          </w:p>
        </w:tc>
      </w:tr>
      <w:tr w:rsidR="00314124" w:rsidRPr="009B2B50" w14:paraId="778A2465" w14:textId="77777777" w:rsidTr="00314124">
        <w:tc>
          <w:tcPr>
            <w:tcW w:w="988" w:type="dxa"/>
          </w:tcPr>
          <w:p w14:paraId="76C77CF6" w14:textId="315869EB" w:rsidR="00314124" w:rsidRPr="009B2B50" w:rsidRDefault="00314124" w:rsidP="00547DE5">
            <w:pPr>
              <w:rPr>
                <w:rFonts w:ascii="Arial" w:hAnsi="Arial" w:cs="Arial"/>
              </w:rPr>
            </w:pPr>
            <w:r>
              <w:rPr>
                <w:rFonts w:ascii="Arial" w:hAnsi="Arial" w:cs="Arial"/>
              </w:rPr>
              <w:t>9</w:t>
            </w:r>
            <w:r w:rsidRPr="009B2B50">
              <w:rPr>
                <w:rFonts w:ascii="Arial" w:hAnsi="Arial" w:cs="Arial"/>
              </w:rPr>
              <w:t>.4</w:t>
            </w:r>
          </w:p>
        </w:tc>
        <w:tc>
          <w:tcPr>
            <w:tcW w:w="4677" w:type="dxa"/>
          </w:tcPr>
          <w:p w14:paraId="343CC2BB" w14:textId="2C7A1B6E" w:rsidR="00246600" w:rsidRDefault="00314124" w:rsidP="00547DE5">
            <w:pPr>
              <w:rPr>
                <w:rFonts w:ascii="Arial" w:hAnsi="Arial" w:cs="Arial"/>
              </w:rPr>
            </w:pPr>
            <w:r w:rsidRPr="009B2B50">
              <w:rPr>
                <w:rFonts w:ascii="Arial" w:hAnsi="Arial" w:cs="Arial"/>
              </w:rPr>
              <w:t xml:space="preserve">Ensure that where the registrar will be involved in more than one teaching practice, arrangements have been made </w:t>
            </w:r>
          </w:p>
          <w:p w14:paraId="2A43DC0D" w14:textId="4A619F32" w:rsidR="00314124" w:rsidRDefault="00246600" w:rsidP="00547DE5">
            <w:pPr>
              <w:rPr>
                <w:rFonts w:ascii="Arial" w:hAnsi="Arial" w:cs="Arial"/>
              </w:rPr>
            </w:pPr>
            <w:r>
              <w:rPr>
                <w:rFonts w:ascii="Arial" w:hAnsi="Arial" w:cs="Arial"/>
              </w:rPr>
              <w:t>so</w:t>
            </w:r>
            <w:r w:rsidR="00314124" w:rsidRPr="009B2B50">
              <w:rPr>
                <w:rFonts w:ascii="Arial" w:hAnsi="Arial" w:cs="Arial"/>
              </w:rPr>
              <w:t xml:space="preserve"> that the registrar has a designated teacher in each practice</w:t>
            </w:r>
            <w:r w:rsidR="004D3561">
              <w:rPr>
                <w:rFonts w:ascii="Arial" w:hAnsi="Arial" w:cs="Arial"/>
              </w:rPr>
              <w:t>.</w:t>
            </w:r>
          </w:p>
          <w:p w14:paraId="5E11E9A5" w14:textId="33FDCA3A" w:rsidR="00246600" w:rsidRPr="009B2B50" w:rsidRDefault="00246600" w:rsidP="00547DE5">
            <w:pPr>
              <w:rPr>
                <w:rFonts w:ascii="Arial" w:hAnsi="Arial" w:cs="Arial"/>
              </w:rPr>
            </w:pPr>
          </w:p>
        </w:tc>
        <w:tc>
          <w:tcPr>
            <w:tcW w:w="3686" w:type="dxa"/>
          </w:tcPr>
          <w:p w14:paraId="3EFC8BCC" w14:textId="001A6090" w:rsidR="00314124" w:rsidRDefault="00314124" w:rsidP="00314124">
            <w:pPr>
              <w:pStyle w:val="ListParagraph"/>
              <w:numPr>
                <w:ilvl w:val="0"/>
                <w:numId w:val="4"/>
              </w:numPr>
              <w:rPr>
                <w:rFonts w:ascii="Arial" w:hAnsi="Arial" w:cs="Arial"/>
              </w:rPr>
            </w:pPr>
            <w:r>
              <w:rPr>
                <w:rFonts w:ascii="Arial" w:hAnsi="Arial" w:cs="Arial"/>
              </w:rPr>
              <w:t>Rosters</w:t>
            </w:r>
            <w:r w:rsidR="004D3561">
              <w:rPr>
                <w:rFonts w:ascii="Arial" w:hAnsi="Arial" w:cs="Arial"/>
              </w:rPr>
              <w:t>.</w:t>
            </w:r>
          </w:p>
          <w:p w14:paraId="0C35D930" w14:textId="0EF72133" w:rsidR="00314124" w:rsidRPr="009B2B50" w:rsidRDefault="00314124" w:rsidP="00314124">
            <w:pPr>
              <w:pStyle w:val="ListParagraph"/>
              <w:numPr>
                <w:ilvl w:val="0"/>
                <w:numId w:val="4"/>
              </w:numPr>
              <w:rPr>
                <w:rFonts w:ascii="Arial" w:hAnsi="Arial" w:cs="Arial"/>
              </w:rPr>
            </w:pPr>
            <w:r w:rsidRPr="009B2B50">
              <w:rPr>
                <w:rFonts w:ascii="Arial" w:hAnsi="Arial" w:cs="Arial"/>
              </w:rPr>
              <w:t>Supervision plans</w:t>
            </w:r>
            <w:r w:rsidR="004D3561">
              <w:rPr>
                <w:rFonts w:ascii="Arial" w:hAnsi="Arial" w:cs="Arial"/>
              </w:rPr>
              <w:t>.</w:t>
            </w:r>
          </w:p>
        </w:tc>
      </w:tr>
    </w:tbl>
    <w:bookmarkEnd w:id="9"/>
    <w:p w14:paraId="209B8134" w14:textId="77777777" w:rsidR="00547DE5" w:rsidRPr="009B2B50" w:rsidRDefault="00547DE5" w:rsidP="00547DE5">
      <w:pPr>
        <w:pStyle w:val="HHLBodyText"/>
        <w:spacing w:before="240"/>
        <w:rPr>
          <w:rFonts w:cs="Arial"/>
          <w:b/>
          <w:sz w:val="22"/>
          <w:szCs w:val="22"/>
        </w:rPr>
      </w:pPr>
      <w:r w:rsidRPr="009B2B50">
        <w:rPr>
          <w:rFonts w:cs="Arial"/>
          <w:b/>
          <w:sz w:val="22"/>
          <w:szCs w:val="22"/>
        </w:rPr>
        <w:t>Required training</w:t>
      </w:r>
    </w:p>
    <w:p w14:paraId="08B86CE8" w14:textId="6DCB65B3" w:rsidR="00547DE5" w:rsidRPr="009B2B50" w:rsidRDefault="00547DE5" w:rsidP="00547DE5">
      <w:pPr>
        <w:spacing w:before="60" w:after="60" w:line="240" w:lineRule="auto"/>
        <w:rPr>
          <w:rFonts w:ascii="Arial" w:eastAsiaTheme="minorEastAsia" w:hAnsi="Arial" w:cs="Arial"/>
          <w:lang w:val="en-US"/>
        </w:rPr>
      </w:pPr>
      <w:r w:rsidRPr="009B2B50">
        <w:rPr>
          <w:rFonts w:ascii="Arial" w:eastAsiaTheme="minorEastAsia" w:hAnsi="Arial" w:cs="Arial"/>
          <w:lang w:val="en-US"/>
        </w:rPr>
        <w:t xml:space="preserve">Practice staff involved in registrar training must be familiar with the </w:t>
      </w:r>
      <w:r>
        <w:rPr>
          <w:rFonts w:ascii="Arial" w:eastAsiaTheme="minorEastAsia" w:hAnsi="Arial" w:cs="Arial"/>
          <w:lang w:val="en-US"/>
        </w:rPr>
        <w:t xml:space="preserve">relevant </w:t>
      </w:r>
      <w:r w:rsidRPr="009B2B50">
        <w:rPr>
          <w:rFonts w:ascii="Arial" w:eastAsiaTheme="minorEastAsia" w:hAnsi="Arial" w:cs="Arial"/>
          <w:lang w:val="en-US"/>
        </w:rPr>
        <w:t xml:space="preserve">College </w:t>
      </w:r>
      <w:r w:rsidR="002451D8">
        <w:rPr>
          <w:rFonts w:ascii="Arial" w:eastAsiaTheme="minorEastAsia" w:hAnsi="Arial" w:cs="Arial"/>
          <w:lang w:val="en-US"/>
        </w:rPr>
        <w:t>P</w:t>
      </w:r>
      <w:r>
        <w:rPr>
          <w:rFonts w:ascii="Arial" w:eastAsiaTheme="minorEastAsia" w:hAnsi="Arial" w:cs="Arial"/>
          <w:lang w:val="en-US"/>
        </w:rPr>
        <w:t>olicies</w:t>
      </w:r>
      <w:r w:rsidRPr="009B2B50">
        <w:rPr>
          <w:rFonts w:ascii="Arial" w:eastAsiaTheme="minorEastAsia" w:hAnsi="Arial" w:cs="Arial"/>
          <w:lang w:val="en-US"/>
        </w:rPr>
        <w:t>.</w:t>
      </w:r>
    </w:p>
    <w:p w14:paraId="2636A410" w14:textId="77777777" w:rsidR="00547DE5" w:rsidRPr="009B2B50" w:rsidRDefault="00547DE5" w:rsidP="00547DE5">
      <w:pPr>
        <w:spacing w:before="240" w:after="120"/>
        <w:rPr>
          <w:rFonts w:ascii="Arial" w:hAnsi="Arial" w:cs="Arial"/>
          <w:b/>
        </w:rPr>
      </w:pPr>
      <w:r w:rsidRPr="009B2B50">
        <w:rPr>
          <w:rFonts w:ascii="Arial" w:hAnsi="Arial" w:cs="Arial"/>
          <w:b/>
        </w:rPr>
        <w:t>Guidance notes</w:t>
      </w:r>
    </w:p>
    <w:p w14:paraId="1940B63F" w14:textId="4179A697" w:rsidR="00547DE5" w:rsidRPr="009B2B50" w:rsidRDefault="00547DE5" w:rsidP="00547DE5">
      <w:pPr>
        <w:spacing w:before="60" w:after="60" w:line="240" w:lineRule="auto"/>
        <w:rPr>
          <w:rFonts w:ascii="Arial" w:eastAsiaTheme="minorEastAsia" w:hAnsi="Arial" w:cs="Arial"/>
          <w:lang w:val="en-US"/>
        </w:rPr>
      </w:pPr>
      <w:r w:rsidRPr="009B2B50">
        <w:rPr>
          <w:rFonts w:ascii="Arial" w:eastAsiaTheme="minorEastAsia" w:hAnsi="Arial" w:cs="Arial"/>
          <w:lang w:val="en-US"/>
        </w:rPr>
        <w:t xml:space="preserve">The level of the registrar’s autonomy and decision-making </w:t>
      </w:r>
      <w:r w:rsidR="00B11D72" w:rsidRPr="009B2B50">
        <w:rPr>
          <w:rFonts w:ascii="Arial" w:eastAsiaTheme="minorEastAsia" w:hAnsi="Arial" w:cs="Arial"/>
          <w:lang w:val="en-US"/>
        </w:rPr>
        <w:t xml:space="preserve">at </w:t>
      </w:r>
      <w:r w:rsidR="00B11D72">
        <w:rPr>
          <w:rFonts w:ascii="Arial" w:eastAsiaTheme="minorEastAsia" w:hAnsi="Arial" w:cs="Arial"/>
          <w:lang w:val="en-US"/>
        </w:rPr>
        <w:t>each</w:t>
      </w:r>
      <w:r w:rsidRPr="009B2B50">
        <w:rPr>
          <w:rFonts w:ascii="Arial" w:eastAsiaTheme="minorEastAsia" w:hAnsi="Arial" w:cs="Arial"/>
          <w:lang w:val="en-US"/>
        </w:rPr>
        <w:t xml:space="preserve"> practice will depend on a variety of factors, all of which will </w:t>
      </w:r>
      <w:r w:rsidR="00B11D72" w:rsidRPr="009B2B50">
        <w:rPr>
          <w:rFonts w:ascii="Arial" w:eastAsiaTheme="minorEastAsia" w:hAnsi="Arial" w:cs="Arial"/>
          <w:lang w:val="en-US"/>
        </w:rPr>
        <w:t xml:space="preserve">be </w:t>
      </w:r>
      <w:r w:rsidR="00B11D72">
        <w:rPr>
          <w:rFonts w:ascii="Arial" w:eastAsiaTheme="minorEastAsia" w:hAnsi="Arial" w:cs="Arial"/>
          <w:lang w:val="en-US"/>
        </w:rPr>
        <w:t>considered</w:t>
      </w:r>
      <w:r w:rsidRPr="009B2B50">
        <w:rPr>
          <w:rFonts w:ascii="Arial" w:eastAsiaTheme="minorEastAsia" w:hAnsi="Arial" w:cs="Arial"/>
          <w:lang w:val="en-US"/>
        </w:rPr>
        <w:t xml:space="preserve"> before the registrar is matched to the practice. Some of the factors will include the current competence and confidence of the registrar, local context of the practice (e.g. remoteness), availability of the educational supervisor to be onsite, etc. </w:t>
      </w:r>
      <w:r w:rsidR="00246600">
        <w:rPr>
          <w:rFonts w:ascii="Arial" w:eastAsiaTheme="minorEastAsia" w:hAnsi="Arial" w:cs="Arial"/>
          <w:lang w:val="en-US"/>
        </w:rPr>
        <w:t xml:space="preserve"> </w:t>
      </w:r>
      <w:r w:rsidRPr="009B2B50">
        <w:rPr>
          <w:rFonts w:ascii="Arial" w:eastAsiaTheme="minorEastAsia" w:hAnsi="Arial" w:cs="Arial"/>
          <w:lang w:val="en-US"/>
        </w:rPr>
        <w:t>It is recognised that the level of day-to-day supervision will decrease as the registrar moves towards more independent practice.</w:t>
      </w:r>
    </w:p>
    <w:p w14:paraId="2F20263D" w14:textId="77777777" w:rsidR="00547DE5" w:rsidRPr="009B2B50" w:rsidRDefault="00547DE5" w:rsidP="00547DE5">
      <w:pPr>
        <w:spacing w:before="60" w:after="60" w:line="240" w:lineRule="auto"/>
        <w:rPr>
          <w:rFonts w:ascii="Arial" w:eastAsiaTheme="minorEastAsia" w:hAnsi="Arial" w:cs="Arial"/>
          <w:lang w:val="en-US"/>
        </w:rPr>
      </w:pPr>
      <w:r w:rsidRPr="009B2B50">
        <w:rPr>
          <w:rFonts w:ascii="Arial" w:eastAsiaTheme="minorEastAsia" w:hAnsi="Arial" w:cs="Arial"/>
          <w:lang w:val="en-US"/>
        </w:rPr>
        <w:t xml:space="preserve">Educational supervision should assist a registrar’s professional development and support them in achieving their learning objectives. Supervision includes direct and indirect monitoring of a registrar’s progress and performance and providing constructive feedback. </w:t>
      </w:r>
    </w:p>
    <w:p w14:paraId="7F67AE40" w14:textId="4EBA923E" w:rsidR="00547DE5" w:rsidRPr="009B2B50" w:rsidRDefault="00547DE5" w:rsidP="00547DE5">
      <w:pPr>
        <w:spacing w:before="60" w:after="60" w:line="240" w:lineRule="auto"/>
        <w:rPr>
          <w:rFonts w:ascii="Arial" w:eastAsiaTheme="minorEastAsia" w:hAnsi="Arial" w:cs="Arial"/>
          <w:lang w:val="en-US"/>
        </w:rPr>
      </w:pPr>
      <w:r w:rsidRPr="009B2B50">
        <w:rPr>
          <w:rFonts w:ascii="Arial" w:eastAsiaTheme="minorEastAsia" w:hAnsi="Arial" w:cs="Arial"/>
          <w:lang w:val="en-US"/>
        </w:rPr>
        <w:t>Deviations from the</w:t>
      </w:r>
      <w:r w:rsidR="00246600">
        <w:rPr>
          <w:rFonts w:ascii="Arial" w:eastAsiaTheme="minorEastAsia" w:hAnsi="Arial" w:cs="Arial"/>
          <w:lang w:val="en-US"/>
        </w:rPr>
        <w:t xml:space="preserve"> </w:t>
      </w:r>
      <w:r w:rsidRPr="00246600">
        <w:rPr>
          <w:rFonts w:ascii="Arial" w:eastAsiaTheme="minorEastAsia" w:hAnsi="Arial" w:cs="Arial"/>
          <w:i/>
          <w:lang w:val="en-US"/>
        </w:rPr>
        <w:t>traditiona</w:t>
      </w:r>
      <w:r w:rsidR="00246600">
        <w:rPr>
          <w:rFonts w:ascii="Arial" w:eastAsiaTheme="minorEastAsia" w:hAnsi="Arial" w:cs="Arial"/>
          <w:i/>
          <w:lang w:val="en-US"/>
        </w:rPr>
        <w:t>l</w:t>
      </w:r>
      <w:r w:rsidRPr="00246600">
        <w:rPr>
          <w:rFonts w:ascii="Arial" w:eastAsiaTheme="minorEastAsia" w:hAnsi="Arial" w:cs="Arial"/>
          <w:i/>
          <w:lang w:val="en-US"/>
        </w:rPr>
        <w:t xml:space="preserve"> </w:t>
      </w:r>
      <w:r w:rsidRPr="00246600">
        <w:rPr>
          <w:rFonts w:ascii="Arial" w:eastAsiaTheme="minorEastAsia" w:hAnsi="Arial" w:cs="Arial"/>
          <w:lang w:val="en-US"/>
        </w:rPr>
        <w:t>model of supervision</w:t>
      </w:r>
      <w:r w:rsidRPr="009B2B50">
        <w:rPr>
          <w:rFonts w:ascii="Arial" w:eastAsiaTheme="minorEastAsia" w:hAnsi="Arial" w:cs="Arial"/>
          <w:vertAlign w:val="superscript"/>
          <w:lang w:val="en-US"/>
        </w:rPr>
        <w:footnoteReference w:id="1"/>
      </w:r>
      <w:r w:rsidRPr="009B2B50">
        <w:rPr>
          <w:rFonts w:ascii="Arial" w:eastAsiaTheme="minorEastAsia" w:hAnsi="Arial" w:cs="Arial"/>
          <w:lang w:val="en-US"/>
        </w:rPr>
        <w:t xml:space="preserve"> need to be approved by the College to ensure safety for the patient and registrar. </w:t>
      </w:r>
    </w:p>
    <w:p w14:paraId="629C4219" w14:textId="77777777" w:rsidR="00547DE5" w:rsidRPr="00852ECB" w:rsidRDefault="00547DE5" w:rsidP="00852ECB">
      <w:pPr>
        <w:spacing w:before="240" w:after="120"/>
        <w:rPr>
          <w:rFonts w:ascii="Arial" w:hAnsi="Arial" w:cs="Arial"/>
          <w:b/>
          <w:sz w:val="24"/>
          <w:szCs w:val="24"/>
        </w:rPr>
      </w:pPr>
      <w:r w:rsidRPr="00852ECB">
        <w:rPr>
          <w:rFonts w:ascii="Arial" w:hAnsi="Arial" w:cs="Arial"/>
          <w:b/>
          <w:sz w:val="24"/>
          <w:szCs w:val="24"/>
        </w:rPr>
        <w:t>Resources</w:t>
      </w:r>
    </w:p>
    <w:p w14:paraId="71EFDE50" w14:textId="58484F10" w:rsidR="00547DE5" w:rsidRPr="00246600" w:rsidRDefault="00547DE5" w:rsidP="00246600">
      <w:pPr>
        <w:pStyle w:val="ListParagraph"/>
        <w:spacing w:before="120"/>
        <w:ind w:left="357"/>
        <w:rPr>
          <w:rFonts w:ascii="Arial" w:hAnsi="Arial" w:cs="Arial"/>
        </w:rPr>
      </w:pPr>
      <w:r w:rsidRPr="00246600">
        <w:rPr>
          <w:rFonts w:ascii="Arial" w:hAnsi="Arial" w:cs="Arial"/>
        </w:rPr>
        <w:t xml:space="preserve">Information and training modules available on </w:t>
      </w:r>
      <w:hyperlink r:id="rId28" w:history="1">
        <w:r w:rsidRPr="00246600">
          <w:rPr>
            <w:rStyle w:val="Hyperlink"/>
            <w:rFonts w:ascii="Arial" w:hAnsi="Arial" w:cs="Arial"/>
          </w:rPr>
          <w:t>Learning Zone</w:t>
        </w:r>
      </w:hyperlink>
    </w:p>
    <w:p w14:paraId="7F676C84" w14:textId="6FB84614" w:rsidR="006F34E7" w:rsidRPr="00447897" w:rsidRDefault="006F34E7" w:rsidP="00405387">
      <w:pPr>
        <w:pStyle w:val="HHLMainHeading"/>
        <w:rPr>
          <w:rFonts w:cs="Arial"/>
        </w:rPr>
      </w:pPr>
      <w:r w:rsidRPr="009B2B50">
        <w:rPr>
          <w:rFonts w:cs="Arial"/>
        </w:rPr>
        <w:br w:type="column"/>
      </w:r>
      <w:bookmarkStart w:id="23" w:name="_Toc10110071"/>
      <w:r w:rsidR="00784186" w:rsidRPr="00447897">
        <w:rPr>
          <w:rFonts w:cs="Arial"/>
        </w:rPr>
        <w:lastRenderedPageBreak/>
        <w:t>Glossary</w:t>
      </w:r>
      <w:bookmarkEnd w:id="23"/>
    </w:p>
    <w:p w14:paraId="3DBAF28C" w14:textId="77777777" w:rsidR="006F34E7" w:rsidRPr="009B2B50" w:rsidRDefault="006F34E7" w:rsidP="006F34E7">
      <w:pPr>
        <w:pStyle w:val="ListParagraph"/>
        <w:ind w:left="360"/>
        <w:rPr>
          <w:rFonts w:ascii="Arial" w:hAnsi="Arial" w:cs="Arial"/>
        </w:rPr>
      </w:pPr>
    </w:p>
    <w:tbl>
      <w:tblPr>
        <w:tblStyle w:val="TableGrid"/>
        <w:tblW w:w="9356" w:type="dxa"/>
        <w:tblInd w:w="-147" w:type="dxa"/>
        <w:tblLook w:val="04A0" w:firstRow="1" w:lastRow="0" w:firstColumn="1" w:lastColumn="0" w:noHBand="0" w:noVBand="1"/>
      </w:tblPr>
      <w:tblGrid>
        <w:gridCol w:w="2977"/>
        <w:gridCol w:w="6379"/>
      </w:tblGrid>
      <w:tr w:rsidR="006F34E7" w:rsidRPr="009B2B50" w14:paraId="6BFDF0BB" w14:textId="77777777" w:rsidTr="00D2499E">
        <w:tc>
          <w:tcPr>
            <w:tcW w:w="2977" w:type="dxa"/>
          </w:tcPr>
          <w:p w14:paraId="47F7C298" w14:textId="77777777" w:rsidR="006F34E7" w:rsidRPr="009B2B50" w:rsidRDefault="006F34E7" w:rsidP="001F6249">
            <w:pPr>
              <w:pStyle w:val="ListParagraph"/>
              <w:ind w:left="0"/>
              <w:rPr>
                <w:rFonts w:ascii="Arial" w:hAnsi="Arial" w:cs="Arial"/>
                <w:b/>
              </w:rPr>
            </w:pPr>
            <w:bookmarkStart w:id="24" w:name="_Hlk10108647"/>
            <w:r w:rsidRPr="009B2B50">
              <w:rPr>
                <w:rFonts w:ascii="Arial" w:hAnsi="Arial" w:cs="Arial"/>
                <w:b/>
              </w:rPr>
              <w:t>Term</w:t>
            </w:r>
          </w:p>
        </w:tc>
        <w:tc>
          <w:tcPr>
            <w:tcW w:w="6379" w:type="dxa"/>
          </w:tcPr>
          <w:p w14:paraId="06F123FA" w14:textId="77777777" w:rsidR="006F34E7" w:rsidRPr="009B2B50" w:rsidRDefault="006F34E7" w:rsidP="001F6249">
            <w:pPr>
              <w:pStyle w:val="ListParagraph"/>
              <w:ind w:left="0"/>
              <w:rPr>
                <w:rFonts w:ascii="Arial" w:hAnsi="Arial" w:cs="Arial"/>
                <w:b/>
              </w:rPr>
            </w:pPr>
            <w:r w:rsidRPr="009B2B50">
              <w:rPr>
                <w:rFonts w:ascii="Arial" w:hAnsi="Arial" w:cs="Arial"/>
                <w:b/>
              </w:rPr>
              <w:t>Definition</w:t>
            </w:r>
          </w:p>
        </w:tc>
      </w:tr>
      <w:bookmarkEnd w:id="24"/>
      <w:tr w:rsidR="006F34E7" w:rsidRPr="009B2B50" w14:paraId="33328BDB" w14:textId="77777777" w:rsidTr="00D2499E">
        <w:tc>
          <w:tcPr>
            <w:tcW w:w="2977" w:type="dxa"/>
          </w:tcPr>
          <w:p w14:paraId="080917A5" w14:textId="77777777" w:rsidR="006F34E7" w:rsidRPr="009B2B50" w:rsidRDefault="006F34E7" w:rsidP="001F6249">
            <w:pPr>
              <w:pStyle w:val="ListParagraph"/>
              <w:ind w:left="0"/>
              <w:rPr>
                <w:rFonts w:ascii="Arial" w:hAnsi="Arial" w:cs="Arial"/>
              </w:rPr>
            </w:pPr>
            <w:r w:rsidRPr="009B2B50">
              <w:rPr>
                <w:rFonts w:ascii="Arial" w:hAnsi="Arial" w:cs="Arial"/>
              </w:rPr>
              <w:t>Accreditation</w:t>
            </w:r>
          </w:p>
        </w:tc>
        <w:tc>
          <w:tcPr>
            <w:tcW w:w="6379" w:type="dxa"/>
          </w:tcPr>
          <w:p w14:paraId="38EFF299" w14:textId="77777777" w:rsidR="006F34E7" w:rsidRDefault="006F34E7" w:rsidP="001F6249">
            <w:pPr>
              <w:pStyle w:val="ListParagraph"/>
              <w:ind w:left="0"/>
              <w:rPr>
                <w:rFonts w:ascii="Arial" w:hAnsi="Arial" w:cs="Arial"/>
              </w:rPr>
            </w:pPr>
            <w:r w:rsidRPr="009B2B50">
              <w:rPr>
                <w:rFonts w:ascii="Arial" w:hAnsi="Arial" w:cs="Arial"/>
              </w:rPr>
              <w:t>A formal process to assess a practice’s ability to offer a registrar a quality learning experience that meets the requirements of GPEP</w:t>
            </w:r>
            <w:r w:rsidR="002A5F8C" w:rsidRPr="009B2B50">
              <w:rPr>
                <w:rFonts w:ascii="Arial" w:hAnsi="Arial" w:cs="Arial"/>
              </w:rPr>
              <w:t xml:space="preserve"> and CORNERSTONE® accreditation</w:t>
            </w:r>
          </w:p>
          <w:p w14:paraId="5FDCC305" w14:textId="5771845E" w:rsidR="00570A66" w:rsidRPr="009B2B50" w:rsidRDefault="00570A66" w:rsidP="001F6249">
            <w:pPr>
              <w:pStyle w:val="ListParagraph"/>
              <w:ind w:left="0"/>
              <w:rPr>
                <w:rFonts w:ascii="Arial" w:hAnsi="Arial" w:cs="Arial"/>
              </w:rPr>
            </w:pPr>
          </w:p>
        </w:tc>
      </w:tr>
      <w:tr w:rsidR="006F34E7" w:rsidRPr="009B2B50" w14:paraId="25DA687D" w14:textId="77777777" w:rsidTr="00D2499E">
        <w:tc>
          <w:tcPr>
            <w:tcW w:w="2977" w:type="dxa"/>
          </w:tcPr>
          <w:p w14:paraId="352C1FC2" w14:textId="77777777" w:rsidR="006F34E7" w:rsidRPr="009B2B50" w:rsidRDefault="006F34E7" w:rsidP="001F6249">
            <w:pPr>
              <w:pStyle w:val="ListParagraph"/>
              <w:ind w:left="0"/>
              <w:rPr>
                <w:rFonts w:ascii="Arial" w:hAnsi="Arial" w:cs="Arial"/>
              </w:rPr>
            </w:pPr>
            <w:r w:rsidRPr="009B2B50">
              <w:rPr>
                <w:rFonts w:ascii="Arial" w:hAnsi="Arial" w:cs="Arial"/>
              </w:rPr>
              <w:t>Clinical attachment</w:t>
            </w:r>
          </w:p>
        </w:tc>
        <w:tc>
          <w:tcPr>
            <w:tcW w:w="6379" w:type="dxa"/>
          </w:tcPr>
          <w:p w14:paraId="2FE60033" w14:textId="77777777" w:rsidR="002A5F8C" w:rsidRDefault="006F34E7" w:rsidP="001F6249">
            <w:pPr>
              <w:pStyle w:val="ListParagraph"/>
              <w:ind w:left="0"/>
              <w:rPr>
                <w:rFonts w:ascii="Arial" w:hAnsi="Arial" w:cs="Arial"/>
              </w:rPr>
            </w:pPr>
            <w:r w:rsidRPr="009B2B50">
              <w:rPr>
                <w:rFonts w:ascii="Arial" w:hAnsi="Arial" w:cs="Arial"/>
              </w:rPr>
              <w:t>A six-month placement at an approved training practice</w:t>
            </w:r>
          </w:p>
          <w:p w14:paraId="78CB2F16" w14:textId="683AB95C" w:rsidR="00570A66" w:rsidRPr="009B2B50" w:rsidRDefault="00570A66" w:rsidP="001F6249">
            <w:pPr>
              <w:pStyle w:val="ListParagraph"/>
              <w:ind w:left="0"/>
              <w:rPr>
                <w:rFonts w:ascii="Arial" w:hAnsi="Arial" w:cs="Arial"/>
              </w:rPr>
            </w:pPr>
          </w:p>
        </w:tc>
      </w:tr>
      <w:tr w:rsidR="006F34E7" w:rsidRPr="009B2B50" w14:paraId="03436A9D" w14:textId="77777777" w:rsidTr="00D2499E">
        <w:tc>
          <w:tcPr>
            <w:tcW w:w="2977" w:type="dxa"/>
          </w:tcPr>
          <w:p w14:paraId="46E742E0" w14:textId="77777777" w:rsidR="006F34E7" w:rsidRPr="009B2B50" w:rsidRDefault="006F34E7" w:rsidP="001F6249">
            <w:pPr>
              <w:pStyle w:val="ListParagraph"/>
              <w:ind w:left="0"/>
              <w:rPr>
                <w:rFonts w:ascii="Arial" w:hAnsi="Arial" w:cs="Arial"/>
              </w:rPr>
            </w:pPr>
            <w:r w:rsidRPr="009B2B50">
              <w:rPr>
                <w:rFonts w:ascii="Arial" w:hAnsi="Arial" w:cs="Arial"/>
              </w:rPr>
              <w:t>Clinical governance</w:t>
            </w:r>
          </w:p>
        </w:tc>
        <w:tc>
          <w:tcPr>
            <w:tcW w:w="6379" w:type="dxa"/>
          </w:tcPr>
          <w:p w14:paraId="638C4833" w14:textId="77777777" w:rsidR="006F34E7" w:rsidRDefault="006F34E7" w:rsidP="001F6249">
            <w:pPr>
              <w:pStyle w:val="ListParagraph"/>
              <w:ind w:left="0"/>
              <w:rPr>
                <w:rFonts w:ascii="Arial" w:hAnsi="Arial" w:cs="Arial"/>
              </w:rPr>
            </w:pPr>
            <w:r w:rsidRPr="009B2B50">
              <w:rPr>
                <w:rFonts w:ascii="Arial" w:hAnsi="Arial" w:cs="Arial"/>
              </w:rPr>
              <w:t>A framework through which clinic</w:t>
            </w:r>
            <w:r w:rsidR="002A5F8C" w:rsidRPr="009B2B50">
              <w:rPr>
                <w:rFonts w:ascii="Arial" w:hAnsi="Arial" w:cs="Arial"/>
              </w:rPr>
              <w:t xml:space="preserve">ians </w:t>
            </w:r>
            <w:r w:rsidRPr="009B2B50">
              <w:rPr>
                <w:rFonts w:ascii="Arial" w:hAnsi="Arial" w:cs="Arial"/>
              </w:rPr>
              <w:t>and health service managers are jointly accountable for patient safety and quality care</w:t>
            </w:r>
          </w:p>
          <w:p w14:paraId="30FD5F72" w14:textId="25A26F15" w:rsidR="00570A66" w:rsidRPr="009B2B50" w:rsidRDefault="00570A66" w:rsidP="001F6249">
            <w:pPr>
              <w:pStyle w:val="ListParagraph"/>
              <w:ind w:left="0"/>
              <w:rPr>
                <w:rFonts w:ascii="Arial" w:hAnsi="Arial" w:cs="Arial"/>
              </w:rPr>
            </w:pPr>
          </w:p>
        </w:tc>
      </w:tr>
      <w:tr w:rsidR="006F34E7" w:rsidRPr="009B2B50" w14:paraId="7EEC6130" w14:textId="77777777" w:rsidTr="00D2499E">
        <w:tc>
          <w:tcPr>
            <w:tcW w:w="2977" w:type="dxa"/>
          </w:tcPr>
          <w:p w14:paraId="4C5DC67A" w14:textId="77777777" w:rsidR="006F34E7" w:rsidRPr="009B2B50" w:rsidRDefault="006F34E7" w:rsidP="001F6249">
            <w:pPr>
              <w:pStyle w:val="ListParagraph"/>
              <w:ind w:left="0"/>
              <w:rPr>
                <w:rFonts w:ascii="Arial" w:hAnsi="Arial" w:cs="Arial"/>
              </w:rPr>
            </w:pPr>
            <w:r w:rsidRPr="009B2B50">
              <w:rPr>
                <w:rFonts w:ascii="Arial" w:hAnsi="Arial" w:cs="Arial"/>
              </w:rPr>
              <w:t>Clinical handover</w:t>
            </w:r>
          </w:p>
        </w:tc>
        <w:tc>
          <w:tcPr>
            <w:tcW w:w="6379" w:type="dxa"/>
          </w:tcPr>
          <w:p w14:paraId="73BD3A12" w14:textId="77777777" w:rsidR="002A5F8C" w:rsidRDefault="006F34E7" w:rsidP="001F6249">
            <w:pPr>
              <w:pStyle w:val="ListParagraph"/>
              <w:ind w:left="0"/>
              <w:rPr>
                <w:rFonts w:ascii="Arial" w:hAnsi="Arial" w:cs="Arial"/>
              </w:rPr>
            </w:pPr>
            <w:r w:rsidRPr="009B2B50">
              <w:rPr>
                <w:rFonts w:ascii="Arial" w:hAnsi="Arial" w:cs="Arial"/>
              </w:rPr>
              <w:t>The transfer of professional responsibility and accountability for some or all aspects of a patient’s care, from one professional person or group to another</w:t>
            </w:r>
          </w:p>
          <w:p w14:paraId="44940E10" w14:textId="17BAC8FC" w:rsidR="00570A66" w:rsidRPr="009B2B50" w:rsidRDefault="00570A66" w:rsidP="001F6249">
            <w:pPr>
              <w:pStyle w:val="ListParagraph"/>
              <w:ind w:left="0"/>
              <w:rPr>
                <w:rFonts w:ascii="Arial" w:hAnsi="Arial" w:cs="Arial"/>
              </w:rPr>
            </w:pPr>
          </w:p>
        </w:tc>
      </w:tr>
      <w:tr w:rsidR="006F34E7" w:rsidRPr="009B2B50" w14:paraId="5C429F16" w14:textId="77777777" w:rsidTr="00D2499E">
        <w:tc>
          <w:tcPr>
            <w:tcW w:w="2977" w:type="dxa"/>
          </w:tcPr>
          <w:p w14:paraId="4D59656C" w14:textId="77777777" w:rsidR="006F34E7" w:rsidRPr="009B2B50" w:rsidRDefault="006F34E7" w:rsidP="001F6249">
            <w:pPr>
              <w:pStyle w:val="ListParagraph"/>
              <w:ind w:left="0"/>
              <w:rPr>
                <w:rFonts w:ascii="Arial" w:hAnsi="Arial" w:cs="Arial"/>
              </w:rPr>
            </w:pPr>
            <w:r w:rsidRPr="009B2B50">
              <w:rPr>
                <w:rFonts w:ascii="Arial" w:hAnsi="Arial" w:cs="Arial"/>
              </w:rPr>
              <w:t>Clinical note</w:t>
            </w:r>
          </w:p>
        </w:tc>
        <w:tc>
          <w:tcPr>
            <w:tcW w:w="6379" w:type="dxa"/>
          </w:tcPr>
          <w:p w14:paraId="19FEA931" w14:textId="77777777" w:rsidR="002A5F8C" w:rsidRDefault="006F34E7" w:rsidP="001F6249">
            <w:pPr>
              <w:pStyle w:val="ListParagraph"/>
              <w:ind w:left="0"/>
              <w:rPr>
                <w:rFonts w:ascii="Arial" w:hAnsi="Arial" w:cs="Arial"/>
              </w:rPr>
            </w:pPr>
            <w:r w:rsidRPr="009B2B50">
              <w:rPr>
                <w:rFonts w:ascii="Arial" w:hAnsi="Arial" w:cs="Arial"/>
              </w:rPr>
              <w:t>A note in a patient’s health record, made during or after a consultation that contains relevant information about the consultation</w:t>
            </w:r>
          </w:p>
          <w:p w14:paraId="7994CB27" w14:textId="3D69AC2A" w:rsidR="00570A66" w:rsidRPr="009B2B50" w:rsidRDefault="00570A66" w:rsidP="001F6249">
            <w:pPr>
              <w:pStyle w:val="ListParagraph"/>
              <w:ind w:left="0"/>
              <w:rPr>
                <w:rFonts w:ascii="Arial" w:hAnsi="Arial" w:cs="Arial"/>
              </w:rPr>
            </w:pPr>
          </w:p>
        </w:tc>
      </w:tr>
      <w:tr w:rsidR="006F34E7" w:rsidRPr="009B2B50" w14:paraId="114A8121" w14:textId="77777777" w:rsidTr="00D2499E">
        <w:tc>
          <w:tcPr>
            <w:tcW w:w="2977" w:type="dxa"/>
          </w:tcPr>
          <w:p w14:paraId="02DDFC04" w14:textId="77777777" w:rsidR="006F34E7" w:rsidRPr="009B2B50" w:rsidRDefault="006F34E7" w:rsidP="001F6249">
            <w:pPr>
              <w:pStyle w:val="ListParagraph"/>
              <w:ind w:left="0"/>
              <w:rPr>
                <w:rFonts w:ascii="Arial" w:hAnsi="Arial" w:cs="Arial"/>
              </w:rPr>
            </w:pPr>
            <w:r w:rsidRPr="009B2B50">
              <w:rPr>
                <w:rFonts w:ascii="Arial" w:hAnsi="Arial" w:cs="Arial"/>
              </w:rPr>
              <w:t>Clinical team</w:t>
            </w:r>
          </w:p>
        </w:tc>
        <w:tc>
          <w:tcPr>
            <w:tcW w:w="6379" w:type="dxa"/>
          </w:tcPr>
          <w:p w14:paraId="700C2AB1" w14:textId="77777777" w:rsidR="00F601A4" w:rsidRDefault="00F601A4" w:rsidP="00F601A4">
            <w:pPr>
              <w:pStyle w:val="ListParagraph"/>
              <w:ind w:left="0"/>
              <w:rPr>
                <w:rFonts w:ascii="Arial" w:hAnsi="Arial" w:cs="Arial"/>
              </w:rPr>
            </w:pPr>
            <w:r w:rsidRPr="00944C91">
              <w:rPr>
                <w:rFonts w:ascii="Arial" w:hAnsi="Arial" w:cs="Arial"/>
              </w:rPr>
              <w:t>Refers to clinical staff only</w:t>
            </w:r>
          </w:p>
          <w:p w14:paraId="1919E3F2" w14:textId="59AD7FC9" w:rsidR="00570A66" w:rsidRPr="009B2B50" w:rsidRDefault="00570A66" w:rsidP="00F601A4">
            <w:pPr>
              <w:pStyle w:val="ListParagraph"/>
              <w:ind w:left="0"/>
              <w:rPr>
                <w:rFonts w:ascii="Arial" w:hAnsi="Arial" w:cs="Arial"/>
              </w:rPr>
            </w:pPr>
          </w:p>
        </w:tc>
      </w:tr>
      <w:tr w:rsidR="006F34E7" w:rsidRPr="009B2B50" w14:paraId="7642D2D3" w14:textId="77777777" w:rsidTr="00D2499E">
        <w:tc>
          <w:tcPr>
            <w:tcW w:w="2977" w:type="dxa"/>
          </w:tcPr>
          <w:p w14:paraId="72487AAB" w14:textId="77777777" w:rsidR="006F34E7" w:rsidRPr="009B2B50" w:rsidRDefault="006F34E7" w:rsidP="001F6249">
            <w:pPr>
              <w:pStyle w:val="ListParagraph"/>
              <w:ind w:left="0"/>
              <w:rPr>
                <w:rFonts w:ascii="Arial" w:hAnsi="Arial" w:cs="Arial"/>
              </w:rPr>
            </w:pPr>
            <w:r w:rsidRPr="009B2B50">
              <w:rPr>
                <w:rFonts w:ascii="Arial" w:hAnsi="Arial" w:cs="Arial"/>
              </w:rPr>
              <w:t>Clinical team member</w:t>
            </w:r>
          </w:p>
        </w:tc>
        <w:tc>
          <w:tcPr>
            <w:tcW w:w="6379" w:type="dxa"/>
          </w:tcPr>
          <w:p w14:paraId="1F81BEF6" w14:textId="77777777" w:rsidR="002A5F8C" w:rsidRDefault="006F34E7" w:rsidP="001F6249">
            <w:pPr>
              <w:pStyle w:val="ListParagraph"/>
              <w:ind w:left="0"/>
              <w:rPr>
                <w:rFonts w:ascii="Arial" w:hAnsi="Arial" w:cs="Arial"/>
              </w:rPr>
            </w:pPr>
            <w:r w:rsidRPr="009B2B50">
              <w:rPr>
                <w:rFonts w:ascii="Arial" w:hAnsi="Arial" w:cs="Arial"/>
              </w:rPr>
              <w:t>An individual member of the practice team who has health qualifications that qualify them to perform clinical duties</w:t>
            </w:r>
          </w:p>
          <w:p w14:paraId="6196EE5A" w14:textId="1DCEBEFD" w:rsidR="00570A66" w:rsidRPr="009B2B50" w:rsidRDefault="00570A66" w:rsidP="001F6249">
            <w:pPr>
              <w:pStyle w:val="ListParagraph"/>
              <w:ind w:left="0"/>
              <w:rPr>
                <w:rFonts w:ascii="Arial" w:hAnsi="Arial" w:cs="Arial"/>
              </w:rPr>
            </w:pPr>
          </w:p>
        </w:tc>
      </w:tr>
      <w:tr w:rsidR="006F34E7" w:rsidRPr="009B2B50" w14:paraId="6B41531F" w14:textId="77777777" w:rsidTr="00D2499E">
        <w:tc>
          <w:tcPr>
            <w:tcW w:w="2977" w:type="dxa"/>
          </w:tcPr>
          <w:p w14:paraId="7C9EEA93" w14:textId="77777777" w:rsidR="006F34E7" w:rsidRPr="009B2B50" w:rsidRDefault="006F34E7" w:rsidP="001F6249">
            <w:pPr>
              <w:pStyle w:val="ListParagraph"/>
              <w:ind w:left="0"/>
              <w:rPr>
                <w:rFonts w:ascii="Arial" w:hAnsi="Arial" w:cs="Arial"/>
              </w:rPr>
            </w:pPr>
            <w:r w:rsidRPr="009B2B50">
              <w:rPr>
                <w:rFonts w:ascii="Arial" w:hAnsi="Arial" w:cs="Arial"/>
              </w:rPr>
              <w:t>Confidentiality</w:t>
            </w:r>
          </w:p>
        </w:tc>
        <w:tc>
          <w:tcPr>
            <w:tcW w:w="6379" w:type="dxa"/>
          </w:tcPr>
          <w:p w14:paraId="2353245F" w14:textId="77777777" w:rsidR="002A5F8C" w:rsidRDefault="006F34E7" w:rsidP="001F6249">
            <w:pPr>
              <w:pStyle w:val="ListParagraph"/>
              <w:ind w:left="0"/>
              <w:rPr>
                <w:rFonts w:ascii="Arial" w:hAnsi="Arial" w:cs="Arial"/>
              </w:rPr>
            </w:pPr>
            <w:r w:rsidRPr="009B2B50">
              <w:rPr>
                <w:rFonts w:ascii="Arial" w:hAnsi="Arial" w:cs="Arial"/>
              </w:rPr>
              <w:t>The act of keeping information secure and/or private, so that it is only ever disclosed to an authorised person</w:t>
            </w:r>
          </w:p>
          <w:p w14:paraId="779A0867" w14:textId="4F87AF0B" w:rsidR="00570A66" w:rsidRPr="009B2B50" w:rsidRDefault="00570A66" w:rsidP="001F6249">
            <w:pPr>
              <w:pStyle w:val="ListParagraph"/>
              <w:ind w:left="0"/>
              <w:rPr>
                <w:rFonts w:ascii="Arial" w:hAnsi="Arial" w:cs="Arial"/>
              </w:rPr>
            </w:pPr>
          </w:p>
        </w:tc>
      </w:tr>
      <w:tr w:rsidR="006F34E7" w:rsidRPr="009B2B50" w14:paraId="4F5BA74D" w14:textId="77777777" w:rsidTr="00D2499E">
        <w:tc>
          <w:tcPr>
            <w:tcW w:w="2977" w:type="dxa"/>
          </w:tcPr>
          <w:p w14:paraId="441EC845" w14:textId="77777777" w:rsidR="006F34E7" w:rsidRPr="009B2B50" w:rsidRDefault="006F34E7" w:rsidP="001F6249">
            <w:pPr>
              <w:pStyle w:val="ListParagraph"/>
              <w:ind w:left="0"/>
              <w:rPr>
                <w:rFonts w:ascii="Arial" w:hAnsi="Arial" w:cs="Arial"/>
              </w:rPr>
            </w:pPr>
            <w:r w:rsidRPr="009B2B50">
              <w:rPr>
                <w:rFonts w:ascii="Arial" w:hAnsi="Arial" w:cs="Arial"/>
              </w:rPr>
              <w:t>Continuous quality improvement (CQI)</w:t>
            </w:r>
          </w:p>
        </w:tc>
        <w:tc>
          <w:tcPr>
            <w:tcW w:w="6379" w:type="dxa"/>
          </w:tcPr>
          <w:p w14:paraId="738E7750" w14:textId="690DF6FF" w:rsidR="002A5F8C" w:rsidRPr="009B2B50" w:rsidRDefault="006F34E7" w:rsidP="001F6249">
            <w:pPr>
              <w:pStyle w:val="ListParagraph"/>
              <w:ind w:left="0"/>
              <w:rPr>
                <w:rFonts w:ascii="Arial" w:hAnsi="Arial" w:cs="Arial"/>
              </w:rPr>
            </w:pPr>
            <w:r w:rsidRPr="009B2B50">
              <w:rPr>
                <w:rFonts w:ascii="Arial" w:hAnsi="Arial" w:cs="Arial"/>
              </w:rPr>
              <w:t>General practice requires a commitment to CQI to monitor, evaluate and improve systems and performance to provide the best possible health outcomes</w:t>
            </w:r>
          </w:p>
          <w:p w14:paraId="56B50563" w14:textId="77777777" w:rsidR="002A5F8C" w:rsidRPr="009B2B50" w:rsidRDefault="002A5F8C" w:rsidP="001F6249">
            <w:pPr>
              <w:pStyle w:val="ListParagraph"/>
              <w:ind w:left="0"/>
              <w:rPr>
                <w:rFonts w:ascii="Arial" w:hAnsi="Arial" w:cs="Arial"/>
              </w:rPr>
            </w:pPr>
          </w:p>
          <w:p w14:paraId="0311DB81" w14:textId="57C97AD6" w:rsidR="002A5F8C" w:rsidRPr="009B2B50" w:rsidRDefault="006F34E7" w:rsidP="001F6249">
            <w:pPr>
              <w:pStyle w:val="ListParagraph"/>
              <w:ind w:left="0"/>
              <w:rPr>
                <w:rFonts w:ascii="Arial" w:hAnsi="Arial" w:cs="Arial"/>
              </w:rPr>
            </w:pPr>
            <w:r w:rsidRPr="009B2B50">
              <w:rPr>
                <w:rFonts w:ascii="Arial" w:hAnsi="Arial" w:cs="Arial"/>
              </w:rPr>
              <w:t>The principle of all quality activity is that it leads to improvement through change. CQI provides simple, systematic tools and approaches to reflect and act on the best information available</w:t>
            </w:r>
          </w:p>
          <w:p w14:paraId="3452EE43" w14:textId="77777777" w:rsidR="002A5F8C" w:rsidRPr="009B2B50" w:rsidRDefault="002A5F8C" w:rsidP="001F6249">
            <w:pPr>
              <w:pStyle w:val="ListParagraph"/>
              <w:ind w:left="0"/>
              <w:rPr>
                <w:rFonts w:ascii="Arial" w:hAnsi="Arial" w:cs="Arial"/>
              </w:rPr>
            </w:pPr>
          </w:p>
          <w:p w14:paraId="6EFD1F4F" w14:textId="77777777" w:rsidR="006F34E7" w:rsidRDefault="006F34E7" w:rsidP="001F6249">
            <w:pPr>
              <w:pStyle w:val="ListParagraph"/>
              <w:ind w:left="0"/>
              <w:rPr>
                <w:rFonts w:ascii="Arial" w:hAnsi="Arial" w:cs="Arial"/>
              </w:rPr>
            </w:pPr>
            <w:r w:rsidRPr="009B2B50">
              <w:rPr>
                <w:rFonts w:ascii="Arial" w:hAnsi="Arial" w:cs="Arial"/>
              </w:rPr>
              <w:t>Understanding outcomes of care is an essential part of the process because it informs development of practitioner or practice-based solutions and activity to improve care for patients</w:t>
            </w:r>
          </w:p>
          <w:p w14:paraId="6BF5CA38" w14:textId="47A70F27" w:rsidR="00570A66" w:rsidRPr="009B2B50" w:rsidRDefault="00570A66" w:rsidP="001F6249">
            <w:pPr>
              <w:pStyle w:val="ListParagraph"/>
              <w:ind w:left="0"/>
              <w:rPr>
                <w:rFonts w:ascii="Arial" w:hAnsi="Arial" w:cs="Arial"/>
              </w:rPr>
            </w:pPr>
          </w:p>
        </w:tc>
      </w:tr>
      <w:tr w:rsidR="006F34E7" w:rsidRPr="009B2B50" w14:paraId="58F8475D" w14:textId="77777777" w:rsidTr="00D2499E">
        <w:tc>
          <w:tcPr>
            <w:tcW w:w="2977" w:type="dxa"/>
          </w:tcPr>
          <w:p w14:paraId="0A2E109D" w14:textId="77777777" w:rsidR="006F34E7" w:rsidRPr="009B2B50" w:rsidRDefault="006F34E7" w:rsidP="001F6249">
            <w:pPr>
              <w:pStyle w:val="ListParagraph"/>
              <w:ind w:left="0"/>
              <w:rPr>
                <w:rFonts w:ascii="Arial" w:hAnsi="Arial" w:cs="Arial"/>
              </w:rPr>
            </w:pPr>
            <w:r w:rsidRPr="009B2B50">
              <w:rPr>
                <w:rFonts w:ascii="Arial" w:hAnsi="Arial" w:cs="Arial"/>
              </w:rPr>
              <w:t>Follow-up</w:t>
            </w:r>
          </w:p>
        </w:tc>
        <w:tc>
          <w:tcPr>
            <w:tcW w:w="6379" w:type="dxa"/>
          </w:tcPr>
          <w:p w14:paraId="24401022" w14:textId="3D3B488B" w:rsidR="006F34E7" w:rsidRPr="009B2B50" w:rsidRDefault="006F34E7" w:rsidP="001F6249">
            <w:pPr>
              <w:pStyle w:val="ListParagraph"/>
              <w:ind w:left="0"/>
              <w:rPr>
                <w:rFonts w:ascii="Arial" w:hAnsi="Arial" w:cs="Arial"/>
              </w:rPr>
            </w:pPr>
            <w:r w:rsidRPr="009B2B50">
              <w:rPr>
                <w:rFonts w:ascii="Arial" w:hAnsi="Arial" w:cs="Arial"/>
              </w:rPr>
              <w:t>Activities that are the logical and responsible steps to take after taking earlier related actions, including:</w:t>
            </w:r>
          </w:p>
          <w:p w14:paraId="265AC9AD" w14:textId="77777777" w:rsidR="002A5F8C" w:rsidRPr="009B2B50" w:rsidRDefault="002A5F8C" w:rsidP="001F6249">
            <w:pPr>
              <w:pStyle w:val="ListParagraph"/>
              <w:ind w:left="0"/>
              <w:rPr>
                <w:rFonts w:ascii="Arial" w:hAnsi="Arial" w:cs="Arial"/>
              </w:rPr>
            </w:pPr>
          </w:p>
          <w:p w14:paraId="48B7AB90" w14:textId="77777777" w:rsidR="006F34E7" w:rsidRPr="009B2B50" w:rsidRDefault="006F34E7" w:rsidP="001F6249">
            <w:pPr>
              <w:pStyle w:val="ListParagraph"/>
              <w:numPr>
                <w:ilvl w:val="0"/>
                <w:numId w:val="15"/>
              </w:numPr>
              <w:rPr>
                <w:rFonts w:ascii="Arial" w:hAnsi="Arial" w:cs="Arial"/>
              </w:rPr>
            </w:pPr>
            <w:r w:rsidRPr="009B2B50">
              <w:rPr>
                <w:rFonts w:ascii="Arial" w:hAnsi="Arial" w:cs="Arial"/>
              </w:rPr>
              <w:t>making a phone call to find out the status of tests and results that are expected but have not yet been received</w:t>
            </w:r>
          </w:p>
          <w:p w14:paraId="780405C6" w14:textId="77777777" w:rsidR="00570A66" w:rsidRDefault="006F34E7" w:rsidP="0012672E">
            <w:pPr>
              <w:pStyle w:val="ListParagraph"/>
              <w:numPr>
                <w:ilvl w:val="0"/>
                <w:numId w:val="15"/>
              </w:numPr>
              <w:rPr>
                <w:rFonts w:ascii="Arial" w:hAnsi="Arial" w:cs="Arial"/>
              </w:rPr>
            </w:pPr>
            <w:r w:rsidRPr="009B2B50">
              <w:rPr>
                <w:rFonts w:ascii="Arial" w:hAnsi="Arial" w:cs="Arial"/>
              </w:rPr>
              <w:t>contacting a patient to discuss a report, test or results</w:t>
            </w:r>
          </w:p>
          <w:p w14:paraId="493D8A87" w14:textId="4FEAA68B" w:rsidR="0012672E" w:rsidRPr="0012672E" w:rsidRDefault="0012672E" w:rsidP="0012672E">
            <w:pPr>
              <w:pStyle w:val="ListParagraph"/>
              <w:ind w:left="360"/>
              <w:rPr>
                <w:rFonts w:ascii="Arial" w:hAnsi="Arial" w:cs="Arial"/>
              </w:rPr>
            </w:pPr>
          </w:p>
        </w:tc>
      </w:tr>
    </w:tbl>
    <w:p w14:paraId="3A4645AA" w14:textId="77777777" w:rsidR="00246600" w:rsidRDefault="00246600">
      <w:r>
        <w:br w:type="page"/>
      </w:r>
    </w:p>
    <w:tbl>
      <w:tblPr>
        <w:tblStyle w:val="TableGrid"/>
        <w:tblW w:w="9356" w:type="dxa"/>
        <w:tblInd w:w="-147" w:type="dxa"/>
        <w:tblLook w:val="04A0" w:firstRow="1" w:lastRow="0" w:firstColumn="1" w:lastColumn="0" w:noHBand="0" w:noVBand="1"/>
      </w:tblPr>
      <w:tblGrid>
        <w:gridCol w:w="2977"/>
        <w:gridCol w:w="6379"/>
      </w:tblGrid>
      <w:tr w:rsidR="00731049" w:rsidRPr="00731049" w14:paraId="3302B456" w14:textId="77777777" w:rsidTr="007B5509">
        <w:trPr>
          <w:tblHeader/>
        </w:trPr>
        <w:tc>
          <w:tcPr>
            <w:tcW w:w="2977" w:type="dxa"/>
          </w:tcPr>
          <w:p w14:paraId="149FCF7B" w14:textId="77777777" w:rsidR="00731049" w:rsidRPr="00731049" w:rsidRDefault="00731049" w:rsidP="00D10133">
            <w:pPr>
              <w:pStyle w:val="ListParagraph"/>
              <w:ind w:left="0"/>
              <w:rPr>
                <w:rFonts w:ascii="Arial" w:hAnsi="Arial" w:cs="Arial"/>
                <w:b/>
              </w:rPr>
            </w:pPr>
            <w:r w:rsidRPr="00731049">
              <w:rPr>
                <w:rFonts w:ascii="Arial" w:hAnsi="Arial" w:cs="Arial"/>
                <w:b/>
              </w:rPr>
              <w:lastRenderedPageBreak/>
              <w:t>Term</w:t>
            </w:r>
          </w:p>
        </w:tc>
        <w:tc>
          <w:tcPr>
            <w:tcW w:w="6379" w:type="dxa"/>
          </w:tcPr>
          <w:p w14:paraId="51E75708" w14:textId="77777777" w:rsidR="00731049" w:rsidRPr="00731049" w:rsidRDefault="00731049" w:rsidP="00D10133">
            <w:pPr>
              <w:pStyle w:val="ListParagraph"/>
              <w:ind w:left="0"/>
              <w:rPr>
                <w:rFonts w:ascii="Arial" w:hAnsi="Arial" w:cs="Arial"/>
                <w:b/>
              </w:rPr>
            </w:pPr>
            <w:r w:rsidRPr="00731049">
              <w:rPr>
                <w:rFonts w:ascii="Arial" w:hAnsi="Arial" w:cs="Arial"/>
                <w:b/>
              </w:rPr>
              <w:t>Definition</w:t>
            </w:r>
          </w:p>
        </w:tc>
      </w:tr>
      <w:tr w:rsidR="006F34E7" w:rsidRPr="009B2B50" w14:paraId="6AF23BA5" w14:textId="77777777" w:rsidTr="00731049">
        <w:tc>
          <w:tcPr>
            <w:tcW w:w="2977" w:type="dxa"/>
          </w:tcPr>
          <w:p w14:paraId="47D6B152" w14:textId="1362398B" w:rsidR="006F34E7" w:rsidRPr="009B2B50" w:rsidRDefault="006F34E7" w:rsidP="001F6249">
            <w:pPr>
              <w:pStyle w:val="ListParagraph"/>
              <w:ind w:left="0"/>
              <w:rPr>
                <w:rFonts w:ascii="Arial" w:hAnsi="Arial" w:cs="Arial"/>
              </w:rPr>
            </w:pPr>
            <w:r w:rsidRPr="009B2B50">
              <w:rPr>
                <w:rFonts w:ascii="Arial" w:hAnsi="Arial" w:cs="Arial"/>
              </w:rPr>
              <w:t>General practice</w:t>
            </w:r>
          </w:p>
        </w:tc>
        <w:tc>
          <w:tcPr>
            <w:tcW w:w="6379" w:type="dxa"/>
          </w:tcPr>
          <w:p w14:paraId="224BB78D" w14:textId="5604DFE3" w:rsidR="002A5F8C" w:rsidRPr="009B2B50" w:rsidRDefault="006F34E7" w:rsidP="001F6249">
            <w:pPr>
              <w:pStyle w:val="ListParagraph"/>
              <w:ind w:left="0"/>
              <w:rPr>
                <w:rFonts w:ascii="Arial" w:hAnsi="Arial" w:cs="Arial"/>
              </w:rPr>
            </w:pPr>
            <w:r w:rsidRPr="009B2B50">
              <w:rPr>
                <w:rFonts w:ascii="Arial" w:hAnsi="Arial" w:cs="Arial"/>
              </w:rPr>
              <w:t>An academic and scientific discipline with its own educational content, research, evidence base and clinical activity, and it is a clinical speciality orientated to primary care</w:t>
            </w:r>
          </w:p>
          <w:p w14:paraId="5AD2FC8A" w14:textId="77777777" w:rsidR="002A5F8C" w:rsidRPr="009B2B50" w:rsidRDefault="002A5F8C" w:rsidP="001F6249">
            <w:pPr>
              <w:pStyle w:val="ListParagraph"/>
              <w:ind w:left="0"/>
              <w:rPr>
                <w:rFonts w:ascii="Arial" w:hAnsi="Arial" w:cs="Arial"/>
              </w:rPr>
            </w:pPr>
          </w:p>
          <w:p w14:paraId="125D7E45" w14:textId="4DCD5F6F" w:rsidR="006F34E7" w:rsidRPr="009B2B50" w:rsidRDefault="006F34E7" w:rsidP="001F6249">
            <w:pPr>
              <w:pStyle w:val="ListParagraph"/>
              <w:ind w:left="0"/>
              <w:rPr>
                <w:rFonts w:ascii="Arial" w:hAnsi="Arial" w:cs="Arial"/>
              </w:rPr>
            </w:pPr>
            <w:r w:rsidRPr="009B2B50">
              <w:rPr>
                <w:rFonts w:ascii="Arial" w:hAnsi="Arial" w:cs="Arial"/>
              </w:rPr>
              <w:t>It is personal, family, and community-orientated comprehensive primary care that includes diagnosis, continues over time and is anticipatory as well as responsive.</w:t>
            </w:r>
          </w:p>
          <w:p w14:paraId="27C1CAA0" w14:textId="77777777" w:rsidR="006F34E7" w:rsidRPr="009B2B50" w:rsidRDefault="006F34E7" w:rsidP="001F6249">
            <w:pPr>
              <w:pStyle w:val="ListParagraph"/>
              <w:ind w:left="0"/>
              <w:rPr>
                <w:rFonts w:ascii="Arial" w:hAnsi="Arial" w:cs="Arial"/>
              </w:rPr>
            </w:pPr>
          </w:p>
          <w:p w14:paraId="4CF316F0" w14:textId="77777777" w:rsidR="002A5F8C" w:rsidRDefault="006F34E7" w:rsidP="001F6249">
            <w:pPr>
              <w:pStyle w:val="ListParagraph"/>
              <w:ind w:left="0"/>
              <w:rPr>
                <w:rFonts w:ascii="Arial" w:hAnsi="Arial" w:cs="Arial"/>
              </w:rPr>
            </w:pPr>
            <w:r w:rsidRPr="009B2B50">
              <w:rPr>
                <w:rFonts w:ascii="Arial" w:hAnsi="Arial" w:cs="Arial"/>
              </w:rPr>
              <w:t>General practice encompasses the provision of patient-centred, continuing, comprehensive, coordinated primary care to individuals, families and communities</w:t>
            </w:r>
          </w:p>
          <w:p w14:paraId="50872062" w14:textId="640C750B" w:rsidR="00570A66" w:rsidRPr="009B2B50" w:rsidRDefault="00570A66" w:rsidP="001F6249">
            <w:pPr>
              <w:pStyle w:val="ListParagraph"/>
              <w:ind w:left="0"/>
              <w:rPr>
                <w:rFonts w:ascii="Arial" w:hAnsi="Arial" w:cs="Arial"/>
              </w:rPr>
            </w:pPr>
          </w:p>
        </w:tc>
      </w:tr>
      <w:tr w:rsidR="006F34E7" w:rsidRPr="009B2B50" w14:paraId="32DE53F4" w14:textId="77777777" w:rsidTr="00731049">
        <w:tc>
          <w:tcPr>
            <w:tcW w:w="2977" w:type="dxa"/>
          </w:tcPr>
          <w:p w14:paraId="69E7264B" w14:textId="77777777" w:rsidR="006F34E7" w:rsidRPr="009B2B50" w:rsidRDefault="006F34E7" w:rsidP="001F6249">
            <w:pPr>
              <w:pStyle w:val="ListParagraph"/>
              <w:ind w:left="0"/>
              <w:rPr>
                <w:rFonts w:ascii="Arial" w:hAnsi="Arial" w:cs="Arial"/>
              </w:rPr>
            </w:pPr>
            <w:r w:rsidRPr="009B2B50">
              <w:rPr>
                <w:rFonts w:ascii="Arial" w:hAnsi="Arial" w:cs="Arial"/>
              </w:rPr>
              <w:t>General Practice Education Programme (GPEP)</w:t>
            </w:r>
          </w:p>
        </w:tc>
        <w:tc>
          <w:tcPr>
            <w:tcW w:w="6379" w:type="dxa"/>
          </w:tcPr>
          <w:p w14:paraId="090C38A6" w14:textId="2436E603" w:rsidR="002A5F8C" w:rsidRDefault="006F34E7" w:rsidP="001F6249">
            <w:pPr>
              <w:pStyle w:val="ListParagraph"/>
              <w:ind w:left="0"/>
              <w:rPr>
                <w:rFonts w:ascii="Arial" w:hAnsi="Arial" w:cs="Arial"/>
              </w:rPr>
            </w:pPr>
            <w:r w:rsidRPr="009B2B50">
              <w:rPr>
                <w:rFonts w:ascii="Arial" w:hAnsi="Arial" w:cs="Arial"/>
              </w:rPr>
              <w:t>The College’s three-year</w:t>
            </w:r>
            <w:r w:rsidR="00246600">
              <w:rPr>
                <w:rFonts w:ascii="Arial" w:hAnsi="Arial" w:cs="Arial"/>
              </w:rPr>
              <w:t xml:space="preserve"> full time equivalent</w:t>
            </w:r>
            <w:r w:rsidRPr="009B2B50">
              <w:rPr>
                <w:rFonts w:ascii="Arial" w:hAnsi="Arial" w:cs="Arial"/>
              </w:rPr>
              <w:t xml:space="preserve"> (FTE) advanced training programme, that culminates in the award of Fellowship of the Royal New Zealand College of General Practitioners, and permits the Fellow to practise unsupervised and independently as a G</w:t>
            </w:r>
            <w:r w:rsidR="002A5F8C" w:rsidRPr="009B2B50">
              <w:rPr>
                <w:rFonts w:ascii="Arial" w:hAnsi="Arial" w:cs="Arial"/>
              </w:rPr>
              <w:t xml:space="preserve">eneral </w:t>
            </w:r>
            <w:r w:rsidRPr="009B2B50">
              <w:rPr>
                <w:rFonts w:ascii="Arial" w:hAnsi="Arial" w:cs="Arial"/>
              </w:rPr>
              <w:t>P</w:t>
            </w:r>
            <w:r w:rsidR="002A5F8C" w:rsidRPr="009B2B50">
              <w:rPr>
                <w:rFonts w:ascii="Arial" w:hAnsi="Arial" w:cs="Arial"/>
              </w:rPr>
              <w:t>ractition</w:t>
            </w:r>
            <w:r w:rsidR="00570A66">
              <w:rPr>
                <w:rFonts w:ascii="Arial" w:hAnsi="Arial" w:cs="Arial"/>
              </w:rPr>
              <w:t>er</w:t>
            </w:r>
            <w:r w:rsidR="002A5F8C" w:rsidRPr="009B2B50">
              <w:rPr>
                <w:rFonts w:ascii="Arial" w:hAnsi="Arial" w:cs="Arial"/>
              </w:rPr>
              <w:t>s (GP</w:t>
            </w:r>
            <w:r w:rsidR="00570A66">
              <w:rPr>
                <w:rFonts w:ascii="Arial" w:hAnsi="Arial" w:cs="Arial"/>
              </w:rPr>
              <w:t>s</w:t>
            </w:r>
            <w:r w:rsidR="002A5F8C" w:rsidRPr="009B2B50">
              <w:rPr>
                <w:rFonts w:ascii="Arial" w:hAnsi="Arial" w:cs="Arial"/>
              </w:rPr>
              <w:t>)</w:t>
            </w:r>
          </w:p>
          <w:p w14:paraId="63B5071A" w14:textId="24C3DD44" w:rsidR="00570A66" w:rsidRPr="009B2B50" w:rsidRDefault="00570A66" w:rsidP="001F6249">
            <w:pPr>
              <w:pStyle w:val="ListParagraph"/>
              <w:ind w:left="0"/>
              <w:rPr>
                <w:rFonts w:ascii="Arial" w:hAnsi="Arial" w:cs="Arial"/>
              </w:rPr>
            </w:pPr>
          </w:p>
        </w:tc>
      </w:tr>
      <w:tr w:rsidR="006F34E7" w:rsidRPr="009B2B50" w14:paraId="4E2D212F" w14:textId="77777777" w:rsidTr="00731049">
        <w:tc>
          <w:tcPr>
            <w:tcW w:w="2977" w:type="dxa"/>
          </w:tcPr>
          <w:p w14:paraId="16477383" w14:textId="77777777" w:rsidR="006F34E7" w:rsidRPr="009B2B50" w:rsidRDefault="006F34E7" w:rsidP="001F6249">
            <w:pPr>
              <w:pStyle w:val="ListParagraph"/>
              <w:ind w:left="0"/>
              <w:rPr>
                <w:rFonts w:ascii="Arial" w:hAnsi="Arial" w:cs="Arial"/>
              </w:rPr>
            </w:pPr>
            <w:r w:rsidRPr="009B2B50">
              <w:rPr>
                <w:rFonts w:ascii="Arial" w:hAnsi="Arial" w:cs="Arial"/>
              </w:rPr>
              <w:t>Medical Council of New Zealand (MCNZ)</w:t>
            </w:r>
          </w:p>
        </w:tc>
        <w:tc>
          <w:tcPr>
            <w:tcW w:w="6379" w:type="dxa"/>
          </w:tcPr>
          <w:p w14:paraId="61FF8ABC" w14:textId="0E5206AD" w:rsidR="002A5F8C" w:rsidRPr="009B2B50" w:rsidRDefault="006F34E7" w:rsidP="001F6249">
            <w:pPr>
              <w:pStyle w:val="ListParagraph"/>
              <w:ind w:left="0"/>
              <w:rPr>
                <w:rFonts w:ascii="Arial" w:hAnsi="Arial" w:cs="Arial"/>
              </w:rPr>
            </w:pPr>
            <w:r w:rsidRPr="009B2B50">
              <w:rPr>
                <w:rFonts w:ascii="Arial" w:hAnsi="Arial" w:cs="Arial"/>
              </w:rPr>
              <w:t xml:space="preserve">The MCNZ is the regulator of doctors in New Zealand. It registers doctors for medical practice in New Zealand and maintains a register of all registered practitioners. </w:t>
            </w:r>
          </w:p>
          <w:p w14:paraId="236215DC" w14:textId="77777777" w:rsidR="002A5F8C" w:rsidRPr="009B2B50" w:rsidRDefault="002A5F8C" w:rsidP="001F6249">
            <w:pPr>
              <w:pStyle w:val="ListParagraph"/>
              <w:ind w:left="0"/>
              <w:rPr>
                <w:rFonts w:ascii="Arial" w:hAnsi="Arial" w:cs="Arial"/>
              </w:rPr>
            </w:pPr>
          </w:p>
          <w:p w14:paraId="71264543" w14:textId="7BD6D763" w:rsidR="002A5F8C" w:rsidRDefault="006F34E7" w:rsidP="001F6249">
            <w:pPr>
              <w:pStyle w:val="ListParagraph"/>
              <w:ind w:left="0"/>
              <w:rPr>
                <w:rFonts w:ascii="Arial" w:hAnsi="Arial" w:cs="Arial"/>
              </w:rPr>
            </w:pPr>
            <w:r w:rsidRPr="009B2B50">
              <w:rPr>
                <w:rFonts w:ascii="Arial" w:hAnsi="Arial" w:cs="Arial"/>
              </w:rPr>
              <w:t>It also accredits the educational institutions that train doctors [at undergraduate, prevocational (PGY1 &amp; 2), and vocational level], and that offer recertification programmes</w:t>
            </w:r>
          </w:p>
          <w:p w14:paraId="4E272116" w14:textId="34E5DB99" w:rsidR="00570A66" w:rsidRPr="009B2B50" w:rsidRDefault="00570A66" w:rsidP="001F6249">
            <w:pPr>
              <w:pStyle w:val="ListParagraph"/>
              <w:ind w:left="0"/>
              <w:rPr>
                <w:rFonts w:ascii="Arial" w:hAnsi="Arial" w:cs="Arial"/>
              </w:rPr>
            </w:pPr>
          </w:p>
        </w:tc>
      </w:tr>
      <w:tr w:rsidR="006F34E7" w:rsidRPr="009B2B50" w14:paraId="09456D4E" w14:textId="77777777" w:rsidTr="00731049">
        <w:tc>
          <w:tcPr>
            <w:tcW w:w="2977" w:type="dxa"/>
          </w:tcPr>
          <w:p w14:paraId="345ED9E6" w14:textId="77777777" w:rsidR="006F34E7" w:rsidRPr="009B2B50" w:rsidRDefault="006F34E7" w:rsidP="001F6249">
            <w:pPr>
              <w:pStyle w:val="ListParagraph"/>
              <w:ind w:left="0"/>
              <w:rPr>
                <w:rFonts w:ascii="Arial" w:hAnsi="Arial" w:cs="Arial"/>
              </w:rPr>
            </w:pPr>
            <w:r w:rsidRPr="009B2B50">
              <w:rPr>
                <w:rFonts w:ascii="Arial" w:hAnsi="Arial" w:cs="Arial"/>
              </w:rPr>
              <w:t>Organisation chart</w:t>
            </w:r>
          </w:p>
        </w:tc>
        <w:tc>
          <w:tcPr>
            <w:tcW w:w="6379" w:type="dxa"/>
          </w:tcPr>
          <w:p w14:paraId="185E996E" w14:textId="77777777" w:rsidR="006F34E7" w:rsidRPr="009B2B50" w:rsidRDefault="006F34E7" w:rsidP="001F6249">
            <w:pPr>
              <w:pStyle w:val="ListParagraph"/>
              <w:ind w:left="0"/>
              <w:rPr>
                <w:rFonts w:ascii="Arial" w:hAnsi="Arial" w:cs="Arial"/>
              </w:rPr>
            </w:pPr>
            <w:r w:rsidRPr="009B2B50">
              <w:rPr>
                <w:rFonts w:ascii="Arial" w:hAnsi="Arial" w:cs="Arial"/>
              </w:rPr>
              <w:t>A description (often presented visually) of an organisation’s structure, which includes areas, hierarchies, roles responsibilities and professional relationships between individuals</w:t>
            </w:r>
          </w:p>
          <w:p w14:paraId="35DA0D85" w14:textId="04D5C7CC" w:rsidR="002A5F8C" w:rsidRPr="009B2B50" w:rsidRDefault="002A5F8C" w:rsidP="001F6249">
            <w:pPr>
              <w:pStyle w:val="ListParagraph"/>
              <w:ind w:left="0"/>
              <w:rPr>
                <w:rFonts w:ascii="Arial" w:hAnsi="Arial" w:cs="Arial"/>
              </w:rPr>
            </w:pPr>
          </w:p>
        </w:tc>
      </w:tr>
      <w:tr w:rsidR="006F34E7" w:rsidRPr="009B2B50" w14:paraId="3B68FBA6" w14:textId="77777777" w:rsidTr="00731049">
        <w:tc>
          <w:tcPr>
            <w:tcW w:w="2977" w:type="dxa"/>
          </w:tcPr>
          <w:p w14:paraId="477EEF79" w14:textId="77777777" w:rsidR="006F34E7" w:rsidRPr="009B2B50" w:rsidRDefault="006F34E7" w:rsidP="001F6249">
            <w:pPr>
              <w:pStyle w:val="ListParagraph"/>
              <w:ind w:left="0"/>
              <w:rPr>
                <w:rFonts w:ascii="Arial" w:hAnsi="Arial" w:cs="Arial"/>
              </w:rPr>
            </w:pPr>
            <w:r w:rsidRPr="009B2B50">
              <w:rPr>
                <w:rFonts w:ascii="Arial" w:hAnsi="Arial" w:cs="Arial"/>
              </w:rPr>
              <w:t>Patient</w:t>
            </w:r>
          </w:p>
        </w:tc>
        <w:tc>
          <w:tcPr>
            <w:tcW w:w="6379" w:type="dxa"/>
          </w:tcPr>
          <w:p w14:paraId="6B319FBE" w14:textId="77777777" w:rsidR="006F34E7" w:rsidRPr="009B2B50" w:rsidRDefault="006F34E7" w:rsidP="001F6249">
            <w:pPr>
              <w:pStyle w:val="ListParagraph"/>
              <w:ind w:left="0"/>
              <w:rPr>
                <w:rFonts w:ascii="Arial" w:hAnsi="Arial" w:cs="Arial"/>
              </w:rPr>
            </w:pPr>
            <w:r w:rsidRPr="009B2B50">
              <w:rPr>
                <w:rFonts w:ascii="Arial" w:hAnsi="Arial" w:cs="Arial"/>
              </w:rPr>
              <w:t>A person who is seeking or receiving healthcare (including any carer who might be assisting the patient)</w:t>
            </w:r>
          </w:p>
          <w:p w14:paraId="6BB5E041" w14:textId="0030CCE8" w:rsidR="002A5F8C" w:rsidRPr="009B2B50" w:rsidRDefault="002A5F8C" w:rsidP="001F6249">
            <w:pPr>
              <w:pStyle w:val="ListParagraph"/>
              <w:ind w:left="0"/>
              <w:rPr>
                <w:rFonts w:ascii="Arial" w:hAnsi="Arial" w:cs="Arial"/>
              </w:rPr>
            </w:pPr>
          </w:p>
        </w:tc>
      </w:tr>
      <w:tr w:rsidR="006F34E7" w:rsidRPr="009B2B50" w14:paraId="358FD977" w14:textId="77777777" w:rsidTr="00731049">
        <w:tc>
          <w:tcPr>
            <w:tcW w:w="2977" w:type="dxa"/>
          </w:tcPr>
          <w:p w14:paraId="458AE7A5" w14:textId="77777777" w:rsidR="006F34E7" w:rsidRPr="009B2B50" w:rsidRDefault="006F34E7" w:rsidP="001F6249">
            <w:pPr>
              <w:pStyle w:val="ListParagraph"/>
              <w:ind w:left="0"/>
              <w:rPr>
                <w:rFonts w:ascii="Arial" w:hAnsi="Arial" w:cs="Arial"/>
              </w:rPr>
            </w:pPr>
            <w:r w:rsidRPr="009B2B50">
              <w:rPr>
                <w:rFonts w:ascii="Arial" w:hAnsi="Arial" w:cs="Arial"/>
              </w:rPr>
              <w:t>Patient health record</w:t>
            </w:r>
          </w:p>
        </w:tc>
        <w:tc>
          <w:tcPr>
            <w:tcW w:w="6379" w:type="dxa"/>
          </w:tcPr>
          <w:p w14:paraId="7CE584B2" w14:textId="687ABC3A" w:rsidR="006F34E7" w:rsidRPr="009B2B50" w:rsidRDefault="006F34E7" w:rsidP="001F6249">
            <w:pPr>
              <w:pStyle w:val="ListParagraph"/>
              <w:ind w:left="0"/>
              <w:rPr>
                <w:rFonts w:ascii="Arial" w:hAnsi="Arial" w:cs="Arial"/>
              </w:rPr>
            </w:pPr>
            <w:r w:rsidRPr="009B2B50">
              <w:rPr>
                <w:rFonts w:ascii="Arial" w:hAnsi="Arial" w:cs="Arial"/>
              </w:rPr>
              <w:t>Information held about a patient in paper form or electronic form</w:t>
            </w:r>
            <w:r w:rsidR="00246600">
              <w:rPr>
                <w:rFonts w:ascii="Arial" w:hAnsi="Arial" w:cs="Arial"/>
              </w:rPr>
              <w:t xml:space="preserve"> (Patient Management System (PMS))</w:t>
            </w:r>
            <w:r w:rsidRPr="009B2B50">
              <w:rPr>
                <w:rFonts w:ascii="Arial" w:hAnsi="Arial" w:cs="Arial"/>
              </w:rPr>
              <w:t>, which may include:</w:t>
            </w:r>
          </w:p>
          <w:p w14:paraId="0C20A61D" w14:textId="77777777" w:rsidR="006F34E7" w:rsidRPr="009B2B50" w:rsidRDefault="006F34E7" w:rsidP="001F6249">
            <w:pPr>
              <w:pStyle w:val="ListParagraph"/>
              <w:numPr>
                <w:ilvl w:val="0"/>
                <w:numId w:val="16"/>
              </w:numPr>
              <w:rPr>
                <w:rFonts w:ascii="Arial" w:hAnsi="Arial" w:cs="Arial"/>
              </w:rPr>
            </w:pPr>
            <w:r w:rsidRPr="009B2B50">
              <w:rPr>
                <w:rFonts w:ascii="Arial" w:hAnsi="Arial" w:cs="Arial"/>
              </w:rPr>
              <w:t>Contact and demographic information</w:t>
            </w:r>
          </w:p>
          <w:p w14:paraId="5B916D57" w14:textId="77777777" w:rsidR="006F34E7" w:rsidRPr="009B2B50" w:rsidRDefault="006F34E7" w:rsidP="001F6249">
            <w:pPr>
              <w:pStyle w:val="ListParagraph"/>
              <w:numPr>
                <w:ilvl w:val="0"/>
                <w:numId w:val="16"/>
              </w:numPr>
              <w:rPr>
                <w:rFonts w:ascii="Arial" w:hAnsi="Arial" w:cs="Arial"/>
              </w:rPr>
            </w:pPr>
            <w:r w:rsidRPr="009B2B50">
              <w:rPr>
                <w:rFonts w:ascii="Arial" w:hAnsi="Arial" w:cs="Arial"/>
              </w:rPr>
              <w:t xml:space="preserve">Medical history </w:t>
            </w:r>
          </w:p>
          <w:p w14:paraId="751C9565" w14:textId="77777777" w:rsidR="006F34E7" w:rsidRPr="009B2B50" w:rsidRDefault="006F34E7" w:rsidP="001F6249">
            <w:pPr>
              <w:pStyle w:val="ListParagraph"/>
              <w:numPr>
                <w:ilvl w:val="0"/>
                <w:numId w:val="16"/>
              </w:numPr>
              <w:rPr>
                <w:rFonts w:ascii="Arial" w:hAnsi="Arial" w:cs="Arial"/>
              </w:rPr>
            </w:pPr>
            <w:r w:rsidRPr="009B2B50">
              <w:rPr>
                <w:rFonts w:ascii="Arial" w:hAnsi="Arial" w:cs="Arial"/>
              </w:rPr>
              <w:t>Notes on treatment</w:t>
            </w:r>
          </w:p>
          <w:p w14:paraId="649C2805" w14:textId="77777777" w:rsidR="006F34E7" w:rsidRPr="009B2B50" w:rsidRDefault="006F34E7" w:rsidP="001F6249">
            <w:pPr>
              <w:pStyle w:val="ListParagraph"/>
              <w:numPr>
                <w:ilvl w:val="0"/>
                <w:numId w:val="16"/>
              </w:numPr>
              <w:rPr>
                <w:rFonts w:ascii="Arial" w:hAnsi="Arial" w:cs="Arial"/>
              </w:rPr>
            </w:pPr>
            <w:r w:rsidRPr="009B2B50">
              <w:rPr>
                <w:rFonts w:ascii="Arial" w:hAnsi="Arial" w:cs="Arial"/>
              </w:rPr>
              <w:t>Observations</w:t>
            </w:r>
          </w:p>
          <w:p w14:paraId="55B82A0C" w14:textId="77777777" w:rsidR="006F34E7" w:rsidRPr="009B2B50" w:rsidRDefault="006F34E7" w:rsidP="001F6249">
            <w:pPr>
              <w:pStyle w:val="ListParagraph"/>
              <w:numPr>
                <w:ilvl w:val="0"/>
                <w:numId w:val="16"/>
              </w:numPr>
              <w:rPr>
                <w:rFonts w:ascii="Arial" w:hAnsi="Arial" w:cs="Arial"/>
              </w:rPr>
            </w:pPr>
            <w:r w:rsidRPr="009B2B50">
              <w:rPr>
                <w:rFonts w:ascii="Arial" w:hAnsi="Arial" w:cs="Arial"/>
              </w:rPr>
              <w:t>Correspondence</w:t>
            </w:r>
          </w:p>
          <w:p w14:paraId="1531ED39" w14:textId="77777777" w:rsidR="006F34E7" w:rsidRPr="009B2B50" w:rsidRDefault="006F34E7" w:rsidP="001F6249">
            <w:pPr>
              <w:pStyle w:val="ListParagraph"/>
              <w:numPr>
                <w:ilvl w:val="0"/>
                <w:numId w:val="16"/>
              </w:numPr>
              <w:rPr>
                <w:rFonts w:ascii="Arial" w:hAnsi="Arial" w:cs="Arial"/>
              </w:rPr>
            </w:pPr>
            <w:r w:rsidRPr="009B2B50">
              <w:rPr>
                <w:rFonts w:ascii="Arial" w:hAnsi="Arial" w:cs="Arial"/>
              </w:rPr>
              <w:t>Investigations</w:t>
            </w:r>
          </w:p>
          <w:p w14:paraId="37665589" w14:textId="77777777" w:rsidR="006F34E7" w:rsidRPr="009B2B50" w:rsidRDefault="006F34E7" w:rsidP="001F6249">
            <w:pPr>
              <w:pStyle w:val="ListParagraph"/>
              <w:numPr>
                <w:ilvl w:val="0"/>
                <w:numId w:val="16"/>
              </w:numPr>
              <w:rPr>
                <w:rFonts w:ascii="Arial" w:hAnsi="Arial" w:cs="Arial"/>
              </w:rPr>
            </w:pPr>
            <w:r w:rsidRPr="009B2B50">
              <w:rPr>
                <w:rFonts w:ascii="Arial" w:hAnsi="Arial" w:cs="Arial"/>
              </w:rPr>
              <w:t>Test results photographs</w:t>
            </w:r>
          </w:p>
          <w:p w14:paraId="6BEC3A97" w14:textId="77777777" w:rsidR="006F34E7" w:rsidRPr="009B2B50" w:rsidRDefault="006F34E7" w:rsidP="001F6249">
            <w:pPr>
              <w:pStyle w:val="ListParagraph"/>
              <w:numPr>
                <w:ilvl w:val="0"/>
                <w:numId w:val="16"/>
              </w:numPr>
              <w:rPr>
                <w:rFonts w:ascii="Arial" w:hAnsi="Arial" w:cs="Arial"/>
              </w:rPr>
            </w:pPr>
            <w:r w:rsidRPr="009B2B50">
              <w:rPr>
                <w:rFonts w:ascii="Arial" w:hAnsi="Arial" w:cs="Arial"/>
              </w:rPr>
              <w:t>Prescription records</w:t>
            </w:r>
          </w:p>
          <w:p w14:paraId="60909A2E" w14:textId="77777777" w:rsidR="006F34E7" w:rsidRPr="009B2B50" w:rsidRDefault="006F34E7" w:rsidP="001F6249">
            <w:pPr>
              <w:pStyle w:val="ListParagraph"/>
              <w:numPr>
                <w:ilvl w:val="0"/>
                <w:numId w:val="16"/>
              </w:numPr>
              <w:rPr>
                <w:rFonts w:ascii="Arial" w:hAnsi="Arial" w:cs="Arial"/>
              </w:rPr>
            </w:pPr>
            <w:r w:rsidRPr="009B2B50">
              <w:rPr>
                <w:rFonts w:ascii="Arial" w:hAnsi="Arial" w:cs="Arial"/>
              </w:rPr>
              <w:t>Medication charts</w:t>
            </w:r>
          </w:p>
          <w:p w14:paraId="2677C322" w14:textId="77777777" w:rsidR="006F34E7" w:rsidRPr="009B2B50" w:rsidRDefault="006F34E7" w:rsidP="001F6249">
            <w:pPr>
              <w:pStyle w:val="ListParagraph"/>
              <w:numPr>
                <w:ilvl w:val="0"/>
                <w:numId w:val="16"/>
              </w:numPr>
              <w:rPr>
                <w:rFonts w:ascii="Arial" w:hAnsi="Arial" w:cs="Arial"/>
              </w:rPr>
            </w:pPr>
            <w:r w:rsidRPr="009B2B50">
              <w:rPr>
                <w:rFonts w:ascii="Arial" w:hAnsi="Arial" w:cs="Arial"/>
              </w:rPr>
              <w:t>Insurance information</w:t>
            </w:r>
          </w:p>
          <w:p w14:paraId="5B85C2D2" w14:textId="677A5AA7" w:rsidR="002A5F8C" w:rsidRPr="009B2B50" w:rsidRDefault="006F34E7" w:rsidP="007B5509">
            <w:pPr>
              <w:pStyle w:val="ListParagraph"/>
              <w:numPr>
                <w:ilvl w:val="0"/>
                <w:numId w:val="16"/>
              </w:numPr>
              <w:rPr>
                <w:rFonts w:ascii="Arial" w:hAnsi="Arial" w:cs="Arial"/>
              </w:rPr>
            </w:pPr>
            <w:r w:rsidRPr="009B2B50">
              <w:rPr>
                <w:rFonts w:ascii="Arial" w:hAnsi="Arial" w:cs="Arial"/>
              </w:rPr>
              <w:t>Legal information and reports</w:t>
            </w:r>
          </w:p>
        </w:tc>
      </w:tr>
      <w:tr w:rsidR="006F34E7" w:rsidRPr="009B2B50" w14:paraId="4FB8C456" w14:textId="77777777" w:rsidTr="00731049">
        <w:tc>
          <w:tcPr>
            <w:tcW w:w="2977" w:type="dxa"/>
          </w:tcPr>
          <w:p w14:paraId="6A9688A3" w14:textId="77777777" w:rsidR="006F34E7" w:rsidRPr="009B2B50" w:rsidRDefault="006F34E7" w:rsidP="001F6249">
            <w:pPr>
              <w:pStyle w:val="ListParagraph"/>
              <w:ind w:left="0"/>
              <w:rPr>
                <w:rFonts w:ascii="Arial" w:hAnsi="Arial" w:cs="Arial"/>
              </w:rPr>
            </w:pPr>
            <w:r w:rsidRPr="009B2B50">
              <w:rPr>
                <w:rFonts w:ascii="Arial" w:hAnsi="Arial" w:cs="Arial"/>
              </w:rPr>
              <w:t>Performance management / monitoring</w:t>
            </w:r>
          </w:p>
        </w:tc>
        <w:tc>
          <w:tcPr>
            <w:tcW w:w="6379" w:type="dxa"/>
          </w:tcPr>
          <w:p w14:paraId="78D70420" w14:textId="77777777" w:rsidR="006F34E7" w:rsidRPr="009B2B50" w:rsidRDefault="006F34E7" w:rsidP="001F6249">
            <w:pPr>
              <w:pStyle w:val="ListParagraph"/>
              <w:ind w:left="0"/>
              <w:rPr>
                <w:rFonts w:ascii="Arial" w:hAnsi="Arial" w:cs="Arial"/>
              </w:rPr>
            </w:pPr>
            <w:r w:rsidRPr="009B2B50">
              <w:rPr>
                <w:rFonts w:ascii="Arial" w:hAnsi="Arial" w:cs="Arial"/>
              </w:rPr>
              <w:t>A formal and structured process used to monitor and document a registrar’s performance in their role</w:t>
            </w:r>
          </w:p>
          <w:p w14:paraId="2C04D053" w14:textId="1C54B601" w:rsidR="002A5F8C" w:rsidRPr="009B2B50" w:rsidRDefault="002A5F8C" w:rsidP="001F6249">
            <w:pPr>
              <w:pStyle w:val="ListParagraph"/>
              <w:ind w:left="0"/>
              <w:rPr>
                <w:rFonts w:ascii="Arial" w:hAnsi="Arial" w:cs="Arial"/>
              </w:rPr>
            </w:pPr>
          </w:p>
        </w:tc>
      </w:tr>
      <w:tr w:rsidR="006F34E7" w:rsidRPr="009B2B50" w14:paraId="2A4B62F7" w14:textId="77777777" w:rsidTr="00731049">
        <w:tc>
          <w:tcPr>
            <w:tcW w:w="2977" w:type="dxa"/>
          </w:tcPr>
          <w:p w14:paraId="7E50FC51" w14:textId="77777777" w:rsidR="006F34E7" w:rsidRPr="009B2B50" w:rsidRDefault="006F34E7" w:rsidP="001F6249">
            <w:pPr>
              <w:pStyle w:val="ListParagraph"/>
              <w:ind w:left="0"/>
              <w:rPr>
                <w:rFonts w:ascii="Arial" w:hAnsi="Arial" w:cs="Arial"/>
              </w:rPr>
            </w:pPr>
            <w:r w:rsidRPr="009B2B50">
              <w:rPr>
                <w:rFonts w:ascii="Arial" w:hAnsi="Arial" w:cs="Arial"/>
              </w:rPr>
              <w:t>Position description</w:t>
            </w:r>
          </w:p>
        </w:tc>
        <w:tc>
          <w:tcPr>
            <w:tcW w:w="6379" w:type="dxa"/>
          </w:tcPr>
          <w:p w14:paraId="2D1BB5E7" w14:textId="6C536AC8" w:rsidR="006F34E7" w:rsidRPr="009B2B50" w:rsidRDefault="006F34E7" w:rsidP="001F6249">
            <w:pPr>
              <w:pStyle w:val="ListParagraph"/>
              <w:ind w:left="0"/>
              <w:rPr>
                <w:rFonts w:ascii="Arial" w:hAnsi="Arial" w:cs="Arial"/>
              </w:rPr>
            </w:pPr>
            <w:r w:rsidRPr="009B2B50">
              <w:rPr>
                <w:rFonts w:ascii="Arial" w:hAnsi="Arial" w:cs="Arial"/>
              </w:rPr>
              <w:t>A document describing role’s responsibilities and conditions of employment</w:t>
            </w:r>
          </w:p>
          <w:p w14:paraId="03ECB0E8" w14:textId="6BC62F91" w:rsidR="002A5F8C" w:rsidRPr="009B2B50" w:rsidRDefault="002A5F8C" w:rsidP="001F6249">
            <w:pPr>
              <w:pStyle w:val="ListParagraph"/>
              <w:ind w:left="0"/>
              <w:rPr>
                <w:rFonts w:ascii="Arial" w:hAnsi="Arial" w:cs="Arial"/>
              </w:rPr>
            </w:pPr>
          </w:p>
        </w:tc>
      </w:tr>
      <w:tr w:rsidR="006F34E7" w:rsidRPr="009B2B50" w14:paraId="5C87C569" w14:textId="77777777" w:rsidTr="00731049">
        <w:tc>
          <w:tcPr>
            <w:tcW w:w="2977" w:type="dxa"/>
          </w:tcPr>
          <w:p w14:paraId="2920576D" w14:textId="77777777" w:rsidR="006F34E7" w:rsidRPr="009B2B50" w:rsidRDefault="006F34E7" w:rsidP="001F6249">
            <w:pPr>
              <w:pStyle w:val="ListParagraph"/>
              <w:ind w:left="0"/>
              <w:rPr>
                <w:rFonts w:ascii="Arial" w:hAnsi="Arial" w:cs="Arial"/>
              </w:rPr>
            </w:pPr>
            <w:r w:rsidRPr="009B2B50">
              <w:rPr>
                <w:rFonts w:ascii="Arial" w:hAnsi="Arial" w:cs="Arial"/>
              </w:rPr>
              <w:lastRenderedPageBreak/>
              <w:t>Practice management</w:t>
            </w:r>
          </w:p>
        </w:tc>
        <w:tc>
          <w:tcPr>
            <w:tcW w:w="6379" w:type="dxa"/>
          </w:tcPr>
          <w:p w14:paraId="114C1343" w14:textId="77777777" w:rsidR="006F34E7" w:rsidRDefault="006F34E7" w:rsidP="001F6249">
            <w:pPr>
              <w:pStyle w:val="ListParagraph"/>
              <w:ind w:left="0"/>
              <w:rPr>
                <w:rFonts w:ascii="Arial" w:hAnsi="Arial" w:cs="Arial"/>
              </w:rPr>
            </w:pPr>
            <w:r w:rsidRPr="009B2B50">
              <w:rPr>
                <w:rFonts w:ascii="Arial" w:hAnsi="Arial" w:cs="Arial"/>
              </w:rPr>
              <w:t>The strategic planning, reviewing and implementation of processes that increase a practice’s efficiency and contribute to excellence in healthcare</w:t>
            </w:r>
          </w:p>
          <w:p w14:paraId="58C6C531" w14:textId="57346D25" w:rsidR="00570A66" w:rsidRPr="009B2B50" w:rsidRDefault="00570A66" w:rsidP="001F6249">
            <w:pPr>
              <w:pStyle w:val="ListParagraph"/>
              <w:ind w:left="0"/>
              <w:rPr>
                <w:rFonts w:ascii="Arial" w:hAnsi="Arial" w:cs="Arial"/>
              </w:rPr>
            </w:pPr>
          </w:p>
        </w:tc>
      </w:tr>
      <w:tr w:rsidR="006F34E7" w:rsidRPr="009B2B50" w14:paraId="4C17C04E" w14:textId="77777777" w:rsidTr="00731049">
        <w:tc>
          <w:tcPr>
            <w:tcW w:w="2977" w:type="dxa"/>
          </w:tcPr>
          <w:p w14:paraId="5FAD3A77" w14:textId="77777777" w:rsidR="006F34E7" w:rsidRPr="009B2B50" w:rsidRDefault="006F34E7" w:rsidP="001F6249">
            <w:pPr>
              <w:pStyle w:val="ListParagraph"/>
              <w:ind w:left="0"/>
              <w:rPr>
                <w:rFonts w:ascii="Arial" w:hAnsi="Arial" w:cs="Arial"/>
              </w:rPr>
            </w:pPr>
            <w:r w:rsidRPr="009B2B50">
              <w:rPr>
                <w:rFonts w:ascii="Arial" w:hAnsi="Arial" w:cs="Arial"/>
              </w:rPr>
              <w:t>Practice team</w:t>
            </w:r>
          </w:p>
        </w:tc>
        <w:tc>
          <w:tcPr>
            <w:tcW w:w="6379" w:type="dxa"/>
          </w:tcPr>
          <w:p w14:paraId="0CBB7946" w14:textId="12880231" w:rsidR="006F34E7" w:rsidRPr="009B2B50" w:rsidRDefault="006F34E7" w:rsidP="001F6249">
            <w:pPr>
              <w:pStyle w:val="ListParagraph"/>
              <w:ind w:left="0"/>
              <w:rPr>
                <w:rFonts w:ascii="Arial" w:hAnsi="Arial" w:cs="Arial"/>
              </w:rPr>
            </w:pPr>
            <w:r w:rsidRPr="009B2B50">
              <w:rPr>
                <w:rFonts w:ascii="Arial" w:hAnsi="Arial" w:cs="Arial"/>
              </w:rPr>
              <w:t>All people who work or provide care within the practice (e</w:t>
            </w:r>
            <w:r w:rsidR="00246600">
              <w:rPr>
                <w:rFonts w:ascii="Arial" w:hAnsi="Arial" w:cs="Arial"/>
              </w:rPr>
              <w:t>.</w:t>
            </w:r>
            <w:r w:rsidRPr="009B2B50">
              <w:rPr>
                <w:rFonts w:ascii="Arial" w:hAnsi="Arial" w:cs="Arial"/>
              </w:rPr>
              <w:t>g</w:t>
            </w:r>
            <w:r w:rsidR="00246600">
              <w:rPr>
                <w:rFonts w:ascii="Arial" w:hAnsi="Arial" w:cs="Arial"/>
              </w:rPr>
              <w:t>.</w:t>
            </w:r>
            <w:r w:rsidRPr="009B2B50">
              <w:rPr>
                <w:rFonts w:ascii="Arial" w:hAnsi="Arial" w:cs="Arial"/>
              </w:rPr>
              <w:t xml:space="preserve"> GPs, receptionists, practice managers, nurses, allied health professionals)</w:t>
            </w:r>
          </w:p>
          <w:p w14:paraId="13A8C199" w14:textId="3E8EF0DF" w:rsidR="002A5F8C" w:rsidRPr="009B2B50" w:rsidRDefault="002A5F8C" w:rsidP="001F6249">
            <w:pPr>
              <w:pStyle w:val="ListParagraph"/>
              <w:ind w:left="0"/>
              <w:rPr>
                <w:rFonts w:ascii="Arial" w:hAnsi="Arial" w:cs="Arial"/>
              </w:rPr>
            </w:pPr>
          </w:p>
        </w:tc>
      </w:tr>
      <w:tr w:rsidR="006F34E7" w:rsidRPr="009B2B50" w14:paraId="1C6E0FFB" w14:textId="77777777" w:rsidTr="00731049">
        <w:tc>
          <w:tcPr>
            <w:tcW w:w="2977" w:type="dxa"/>
          </w:tcPr>
          <w:p w14:paraId="4639533E" w14:textId="77777777" w:rsidR="006F34E7" w:rsidRPr="009B2B50" w:rsidRDefault="006F34E7" w:rsidP="001F6249">
            <w:pPr>
              <w:pStyle w:val="ListParagraph"/>
              <w:ind w:left="0"/>
              <w:rPr>
                <w:rFonts w:ascii="Arial" w:hAnsi="Arial" w:cs="Arial"/>
              </w:rPr>
            </w:pPr>
            <w:r w:rsidRPr="009B2B50">
              <w:rPr>
                <w:rFonts w:ascii="Arial" w:hAnsi="Arial" w:cs="Arial"/>
              </w:rPr>
              <w:t>Practice team member</w:t>
            </w:r>
          </w:p>
        </w:tc>
        <w:tc>
          <w:tcPr>
            <w:tcW w:w="6379" w:type="dxa"/>
          </w:tcPr>
          <w:p w14:paraId="1528A597" w14:textId="77777777" w:rsidR="006F34E7" w:rsidRPr="009B2B50" w:rsidRDefault="006F34E7" w:rsidP="001F6249">
            <w:pPr>
              <w:pStyle w:val="ListParagraph"/>
              <w:ind w:left="0"/>
              <w:rPr>
                <w:rFonts w:ascii="Arial" w:hAnsi="Arial" w:cs="Arial"/>
              </w:rPr>
            </w:pPr>
            <w:r w:rsidRPr="009B2B50">
              <w:rPr>
                <w:rFonts w:ascii="Arial" w:hAnsi="Arial" w:cs="Arial"/>
              </w:rPr>
              <w:t>An individual member of the practice team who provides care within the practice</w:t>
            </w:r>
          </w:p>
          <w:p w14:paraId="203B4260" w14:textId="0F28393D" w:rsidR="002A5F8C" w:rsidRPr="009B2B50" w:rsidRDefault="002A5F8C" w:rsidP="001F6249">
            <w:pPr>
              <w:pStyle w:val="ListParagraph"/>
              <w:ind w:left="0"/>
              <w:rPr>
                <w:rFonts w:ascii="Arial" w:hAnsi="Arial" w:cs="Arial"/>
              </w:rPr>
            </w:pPr>
          </w:p>
        </w:tc>
      </w:tr>
      <w:tr w:rsidR="006F34E7" w:rsidRPr="009B2B50" w14:paraId="02CA4C59" w14:textId="77777777" w:rsidTr="00731049">
        <w:tc>
          <w:tcPr>
            <w:tcW w:w="2977" w:type="dxa"/>
          </w:tcPr>
          <w:p w14:paraId="4567BF04" w14:textId="77777777" w:rsidR="006F34E7" w:rsidRPr="009B2B50" w:rsidRDefault="006F34E7" w:rsidP="001F6249">
            <w:pPr>
              <w:pStyle w:val="ListParagraph"/>
              <w:ind w:left="0"/>
              <w:rPr>
                <w:rFonts w:ascii="Arial" w:hAnsi="Arial" w:cs="Arial"/>
              </w:rPr>
            </w:pPr>
            <w:r w:rsidRPr="009B2B50">
              <w:rPr>
                <w:rFonts w:ascii="Arial" w:hAnsi="Arial" w:cs="Arial"/>
              </w:rPr>
              <w:t>Quality assurance</w:t>
            </w:r>
          </w:p>
        </w:tc>
        <w:tc>
          <w:tcPr>
            <w:tcW w:w="6379" w:type="dxa"/>
          </w:tcPr>
          <w:p w14:paraId="70B40D71" w14:textId="77777777" w:rsidR="006F34E7" w:rsidRPr="009B2B50" w:rsidRDefault="006F34E7" w:rsidP="001F6249">
            <w:pPr>
              <w:pStyle w:val="ListParagraph"/>
              <w:ind w:left="0"/>
              <w:rPr>
                <w:rFonts w:ascii="Arial" w:hAnsi="Arial" w:cs="Arial"/>
              </w:rPr>
            </w:pPr>
            <w:r w:rsidRPr="009B2B50">
              <w:rPr>
                <w:rFonts w:ascii="Arial" w:hAnsi="Arial" w:cs="Arial"/>
              </w:rPr>
              <w:t>The maintenance of a desired level of quality in a service, especially by attending to every stage of the process of delivery</w:t>
            </w:r>
          </w:p>
          <w:p w14:paraId="3817C416" w14:textId="53654FD2" w:rsidR="002A5F8C" w:rsidRPr="009B2B50" w:rsidRDefault="002A5F8C" w:rsidP="001F6249">
            <w:pPr>
              <w:pStyle w:val="ListParagraph"/>
              <w:ind w:left="0"/>
              <w:rPr>
                <w:rFonts w:ascii="Arial" w:hAnsi="Arial" w:cs="Arial"/>
              </w:rPr>
            </w:pPr>
          </w:p>
        </w:tc>
      </w:tr>
      <w:tr w:rsidR="006F34E7" w:rsidRPr="009B2B50" w14:paraId="2F361744" w14:textId="77777777" w:rsidTr="00731049">
        <w:tc>
          <w:tcPr>
            <w:tcW w:w="2977" w:type="dxa"/>
          </w:tcPr>
          <w:p w14:paraId="25DFA955" w14:textId="77777777" w:rsidR="006F34E7" w:rsidRPr="009B2B50" w:rsidRDefault="006F34E7" w:rsidP="001F6249">
            <w:pPr>
              <w:pStyle w:val="ListParagraph"/>
              <w:ind w:left="0"/>
              <w:rPr>
                <w:rFonts w:ascii="Arial" w:hAnsi="Arial" w:cs="Arial"/>
              </w:rPr>
            </w:pPr>
            <w:r w:rsidRPr="009B2B50">
              <w:rPr>
                <w:rFonts w:ascii="Arial" w:hAnsi="Arial" w:cs="Arial"/>
              </w:rPr>
              <w:t>Referral</w:t>
            </w:r>
          </w:p>
        </w:tc>
        <w:tc>
          <w:tcPr>
            <w:tcW w:w="6379" w:type="dxa"/>
          </w:tcPr>
          <w:p w14:paraId="041CDABA" w14:textId="77777777" w:rsidR="006F34E7" w:rsidRPr="009B2B50" w:rsidRDefault="006F34E7" w:rsidP="001F6249">
            <w:pPr>
              <w:pStyle w:val="ListParagraph"/>
              <w:ind w:left="0"/>
              <w:rPr>
                <w:rFonts w:ascii="Arial" w:hAnsi="Arial" w:cs="Arial"/>
              </w:rPr>
            </w:pPr>
            <w:r w:rsidRPr="009B2B50">
              <w:rPr>
                <w:rFonts w:ascii="Arial" w:hAnsi="Arial" w:cs="Arial"/>
              </w:rPr>
              <w:t>The process of sending or directing a patient to another practitioner</w:t>
            </w:r>
          </w:p>
          <w:p w14:paraId="106FE1CC" w14:textId="4674A64E" w:rsidR="002A5F8C" w:rsidRPr="009B2B50" w:rsidRDefault="002A5F8C" w:rsidP="001F6249">
            <w:pPr>
              <w:pStyle w:val="ListParagraph"/>
              <w:ind w:left="0"/>
              <w:rPr>
                <w:rFonts w:ascii="Arial" w:hAnsi="Arial" w:cs="Arial"/>
              </w:rPr>
            </w:pPr>
          </w:p>
        </w:tc>
      </w:tr>
      <w:tr w:rsidR="006F34E7" w:rsidRPr="009B2B50" w14:paraId="2C28F07F" w14:textId="77777777" w:rsidTr="00731049">
        <w:tc>
          <w:tcPr>
            <w:tcW w:w="2977" w:type="dxa"/>
          </w:tcPr>
          <w:p w14:paraId="49276278" w14:textId="77777777" w:rsidR="006F34E7" w:rsidRPr="009B2B50" w:rsidRDefault="006F34E7" w:rsidP="001F6249">
            <w:pPr>
              <w:pStyle w:val="ListParagraph"/>
              <w:ind w:left="0"/>
              <w:rPr>
                <w:rFonts w:ascii="Arial" w:hAnsi="Arial" w:cs="Arial"/>
              </w:rPr>
            </w:pPr>
            <w:r w:rsidRPr="009B2B50">
              <w:rPr>
                <w:rFonts w:ascii="Arial" w:hAnsi="Arial" w:cs="Arial"/>
              </w:rPr>
              <w:t>Registrar</w:t>
            </w:r>
          </w:p>
        </w:tc>
        <w:tc>
          <w:tcPr>
            <w:tcW w:w="6379" w:type="dxa"/>
          </w:tcPr>
          <w:p w14:paraId="2C00917D" w14:textId="77777777" w:rsidR="006F34E7" w:rsidRPr="009B2B50" w:rsidRDefault="006F34E7" w:rsidP="001F6249">
            <w:pPr>
              <w:pStyle w:val="ListParagraph"/>
              <w:ind w:left="0"/>
              <w:rPr>
                <w:rFonts w:ascii="Arial" w:hAnsi="Arial" w:cs="Arial"/>
              </w:rPr>
            </w:pPr>
            <w:r w:rsidRPr="009B2B50">
              <w:rPr>
                <w:rFonts w:ascii="Arial" w:hAnsi="Arial" w:cs="Arial"/>
              </w:rPr>
              <w:t>A registered medical practitioner who is enrolled and actively participating in GPEP. Also referred to as a Trainee</w:t>
            </w:r>
          </w:p>
          <w:p w14:paraId="06F97C79" w14:textId="61FFC39F" w:rsidR="002A5F8C" w:rsidRPr="009B2B50" w:rsidRDefault="002A5F8C" w:rsidP="001F6249">
            <w:pPr>
              <w:pStyle w:val="ListParagraph"/>
              <w:ind w:left="0"/>
              <w:rPr>
                <w:rFonts w:ascii="Arial" w:hAnsi="Arial" w:cs="Arial"/>
              </w:rPr>
            </w:pPr>
          </w:p>
        </w:tc>
      </w:tr>
      <w:tr w:rsidR="006F34E7" w:rsidRPr="009B2B50" w14:paraId="3C805386" w14:textId="77777777" w:rsidTr="00731049">
        <w:tc>
          <w:tcPr>
            <w:tcW w:w="2977" w:type="dxa"/>
          </w:tcPr>
          <w:p w14:paraId="399EF701" w14:textId="77777777" w:rsidR="006F34E7" w:rsidRPr="009B2B50" w:rsidRDefault="006F34E7" w:rsidP="001F6249">
            <w:pPr>
              <w:pStyle w:val="ListParagraph"/>
              <w:ind w:left="0"/>
              <w:rPr>
                <w:rFonts w:ascii="Arial" w:hAnsi="Arial" w:cs="Arial"/>
              </w:rPr>
            </w:pPr>
            <w:r w:rsidRPr="009B2B50">
              <w:rPr>
                <w:rFonts w:ascii="Arial" w:hAnsi="Arial" w:cs="Arial"/>
              </w:rPr>
              <w:t>Risk</w:t>
            </w:r>
          </w:p>
        </w:tc>
        <w:tc>
          <w:tcPr>
            <w:tcW w:w="6379" w:type="dxa"/>
          </w:tcPr>
          <w:p w14:paraId="4C5780FB" w14:textId="77777777" w:rsidR="006F34E7" w:rsidRPr="009B2B50" w:rsidRDefault="006F34E7" w:rsidP="001F6249">
            <w:pPr>
              <w:pStyle w:val="ListParagraph"/>
              <w:ind w:left="0"/>
              <w:rPr>
                <w:rFonts w:ascii="Arial" w:hAnsi="Arial" w:cs="Arial"/>
              </w:rPr>
            </w:pPr>
            <w:r w:rsidRPr="009B2B50">
              <w:rPr>
                <w:rFonts w:ascii="Arial" w:hAnsi="Arial" w:cs="Arial"/>
              </w:rPr>
              <w:t>An event or set of events that, if they occurred, would adversely affect the achievement of objectives</w:t>
            </w:r>
          </w:p>
          <w:p w14:paraId="2276A40D" w14:textId="2CDA4360" w:rsidR="002A5F8C" w:rsidRPr="009B2B50" w:rsidRDefault="002A5F8C" w:rsidP="001F6249">
            <w:pPr>
              <w:pStyle w:val="ListParagraph"/>
              <w:ind w:left="0"/>
              <w:rPr>
                <w:rFonts w:ascii="Arial" w:hAnsi="Arial" w:cs="Arial"/>
              </w:rPr>
            </w:pPr>
          </w:p>
        </w:tc>
      </w:tr>
      <w:tr w:rsidR="006F34E7" w:rsidRPr="009B2B50" w14:paraId="2586DB6F" w14:textId="77777777" w:rsidTr="00731049">
        <w:tc>
          <w:tcPr>
            <w:tcW w:w="2977" w:type="dxa"/>
          </w:tcPr>
          <w:p w14:paraId="22111C7D" w14:textId="77777777" w:rsidR="006F34E7" w:rsidRPr="009B2B50" w:rsidRDefault="006F34E7" w:rsidP="001F6249">
            <w:pPr>
              <w:pStyle w:val="ListParagraph"/>
              <w:ind w:left="0"/>
              <w:rPr>
                <w:rFonts w:ascii="Arial" w:hAnsi="Arial" w:cs="Arial"/>
              </w:rPr>
            </w:pPr>
            <w:r w:rsidRPr="009B2B50">
              <w:rPr>
                <w:rFonts w:ascii="Arial" w:hAnsi="Arial" w:cs="Arial"/>
              </w:rPr>
              <w:t>Risk management</w:t>
            </w:r>
          </w:p>
        </w:tc>
        <w:tc>
          <w:tcPr>
            <w:tcW w:w="6379" w:type="dxa"/>
          </w:tcPr>
          <w:p w14:paraId="057EB4F7" w14:textId="53FC057C" w:rsidR="006F34E7" w:rsidRPr="009B2B50" w:rsidRDefault="006F34E7" w:rsidP="001F6249">
            <w:pPr>
              <w:pStyle w:val="ListParagraph"/>
              <w:ind w:left="0"/>
              <w:rPr>
                <w:rFonts w:ascii="Arial" w:hAnsi="Arial" w:cs="Arial"/>
              </w:rPr>
            </w:pPr>
            <w:r w:rsidRPr="009B2B50">
              <w:rPr>
                <w:rFonts w:ascii="Arial" w:hAnsi="Arial" w:cs="Arial"/>
              </w:rPr>
              <w:t>Systematic application of principles, approaches and processes to:</w:t>
            </w:r>
          </w:p>
          <w:p w14:paraId="066B39E5" w14:textId="77777777" w:rsidR="002A5F8C" w:rsidRPr="009B2B50" w:rsidRDefault="002A5F8C" w:rsidP="001F6249">
            <w:pPr>
              <w:pStyle w:val="ListParagraph"/>
              <w:ind w:left="0"/>
              <w:rPr>
                <w:rFonts w:ascii="Arial" w:hAnsi="Arial" w:cs="Arial"/>
              </w:rPr>
            </w:pPr>
          </w:p>
          <w:p w14:paraId="68F11B21" w14:textId="77777777" w:rsidR="006F34E7" w:rsidRPr="009B2B50" w:rsidRDefault="006F34E7" w:rsidP="001F6249">
            <w:pPr>
              <w:pStyle w:val="ListParagraph"/>
              <w:numPr>
                <w:ilvl w:val="0"/>
                <w:numId w:val="17"/>
              </w:numPr>
              <w:rPr>
                <w:rFonts w:ascii="Arial" w:hAnsi="Arial" w:cs="Arial"/>
              </w:rPr>
            </w:pPr>
            <w:r w:rsidRPr="009B2B50">
              <w:rPr>
                <w:rFonts w:ascii="Arial" w:hAnsi="Arial" w:cs="Arial"/>
              </w:rPr>
              <w:t>Identify, assess and minimise risks</w:t>
            </w:r>
          </w:p>
          <w:p w14:paraId="04AAB20F" w14:textId="77777777" w:rsidR="006F34E7" w:rsidRPr="009B2B50" w:rsidRDefault="006F34E7" w:rsidP="001F6249">
            <w:pPr>
              <w:pStyle w:val="ListParagraph"/>
              <w:numPr>
                <w:ilvl w:val="0"/>
                <w:numId w:val="17"/>
              </w:numPr>
              <w:rPr>
                <w:rFonts w:ascii="Arial" w:hAnsi="Arial" w:cs="Arial"/>
              </w:rPr>
            </w:pPr>
            <w:r w:rsidRPr="009B2B50">
              <w:rPr>
                <w:rFonts w:ascii="Arial" w:hAnsi="Arial" w:cs="Arial"/>
              </w:rPr>
              <w:t>Plan appropriate responses</w:t>
            </w:r>
          </w:p>
          <w:p w14:paraId="319035DA" w14:textId="77777777" w:rsidR="006F34E7" w:rsidRPr="009B2B50" w:rsidRDefault="006F34E7" w:rsidP="001F6249">
            <w:pPr>
              <w:pStyle w:val="ListParagraph"/>
              <w:numPr>
                <w:ilvl w:val="0"/>
                <w:numId w:val="17"/>
              </w:numPr>
              <w:rPr>
                <w:rFonts w:ascii="Arial" w:hAnsi="Arial" w:cs="Arial"/>
              </w:rPr>
            </w:pPr>
            <w:r w:rsidRPr="009B2B50">
              <w:rPr>
                <w:rFonts w:ascii="Arial" w:hAnsi="Arial" w:cs="Arial"/>
              </w:rPr>
              <w:t>Implement appropriate responses when required</w:t>
            </w:r>
          </w:p>
          <w:p w14:paraId="237DA099" w14:textId="5A98C37B" w:rsidR="002A5F8C" w:rsidRPr="009B2B50" w:rsidRDefault="002A5F8C" w:rsidP="002A5F8C">
            <w:pPr>
              <w:pStyle w:val="ListParagraph"/>
              <w:ind w:left="360"/>
              <w:rPr>
                <w:rFonts w:ascii="Arial" w:hAnsi="Arial" w:cs="Arial"/>
              </w:rPr>
            </w:pPr>
          </w:p>
        </w:tc>
      </w:tr>
      <w:tr w:rsidR="006F34E7" w:rsidRPr="009B2B50" w14:paraId="34EE0045" w14:textId="77777777" w:rsidTr="00731049">
        <w:tc>
          <w:tcPr>
            <w:tcW w:w="2977" w:type="dxa"/>
          </w:tcPr>
          <w:p w14:paraId="419D0099" w14:textId="77777777" w:rsidR="006F34E7" w:rsidRPr="009B2B50" w:rsidRDefault="006F34E7" w:rsidP="001F6249">
            <w:pPr>
              <w:pStyle w:val="ListParagraph"/>
              <w:ind w:left="0"/>
              <w:rPr>
                <w:rFonts w:ascii="Arial" w:hAnsi="Arial" w:cs="Arial"/>
              </w:rPr>
            </w:pPr>
            <w:r w:rsidRPr="009B2B50">
              <w:rPr>
                <w:rFonts w:ascii="Arial" w:hAnsi="Arial" w:cs="Arial"/>
              </w:rPr>
              <w:t>Risk management system</w:t>
            </w:r>
          </w:p>
        </w:tc>
        <w:tc>
          <w:tcPr>
            <w:tcW w:w="6379" w:type="dxa"/>
          </w:tcPr>
          <w:p w14:paraId="28347E81" w14:textId="77777777" w:rsidR="006F34E7" w:rsidRPr="009B2B50" w:rsidRDefault="006F34E7" w:rsidP="001F6249">
            <w:pPr>
              <w:pStyle w:val="ListParagraph"/>
              <w:ind w:left="0"/>
              <w:rPr>
                <w:rFonts w:ascii="Arial" w:hAnsi="Arial" w:cs="Arial"/>
              </w:rPr>
            </w:pPr>
            <w:r w:rsidRPr="009B2B50">
              <w:rPr>
                <w:rFonts w:ascii="Arial" w:hAnsi="Arial" w:cs="Arial"/>
              </w:rPr>
              <w:t>A system to manage the risk of errors and adverse events in the provision of healthcare</w:t>
            </w:r>
          </w:p>
          <w:p w14:paraId="3F2CCE2A" w14:textId="046EC2D1" w:rsidR="002A5F8C" w:rsidRPr="009B2B50" w:rsidRDefault="002A5F8C" w:rsidP="001F6249">
            <w:pPr>
              <w:pStyle w:val="ListParagraph"/>
              <w:ind w:left="0"/>
              <w:rPr>
                <w:rFonts w:ascii="Arial" w:hAnsi="Arial" w:cs="Arial"/>
              </w:rPr>
            </w:pPr>
          </w:p>
        </w:tc>
      </w:tr>
      <w:tr w:rsidR="006F34E7" w:rsidRPr="009B2B50" w14:paraId="502B4914" w14:textId="77777777" w:rsidTr="00731049">
        <w:tc>
          <w:tcPr>
            <w:tcW w:w="2977" w:type="dxa"/>
          </w:tcPr>
          <w:p w14:paraId="298D16D5" w14:textId="77777777" w:rsidR="006F34E7" w:rsidRPr="009B2B50" w:rsidRDefault="006F34E7" w:rsidP="001F6249">
            <w:pPr>
              <w:pStyle w:val="ListParagraph"/>
              <w:ind w:left="0"/>
              <w:rPr>
                <w:rFonts w:ascii="Arial" w:hAnsi="Arial" w:cs="Arial"/>
              </w:rPr>
            </w:pPr>
            <w:r w:rsidRPr="009B2B50">
              <w:rPr>
                <w:rFonts w:ascii="Arial" w:hAnsi="Arial" w:cs="Arial"/>
              </w:rPr>
              <w:t>Risk register</w:t>
            </w:r>
          </w:p>
        </w:tc>
        <w:tc>
          <w:tcPr>
            <w:tcW w:w="6379" w:type="dxa"/>
          </w:tcPr>
          <w:p w14:paraId="0EA7A90F" w14:textId="77777777" w:rsidR="006F34E7" w:rsidRPr="009B2B50" w:rsidRDefault="006F34E7" w:rsidP="001F6249">
            <w:pPr>
              <w:pStyle w:val="ListParagraph"/>
              <w:ind w:left="0"/>
              <w:rPr>
                <w:rFonts w:ascii="Arial" w:hAnsi="Arial" w:cs="Arial"/>
              </w:rPr>
            </w:pPr>
            <w:r w:rsidRPr="009B2B50">
              <w:rPr>
                <w:rFonts w:ascii="Arial" w:hAnsi="Arial" w:cs="Arial"/>
              </w:rPr>
              <w:t>Document used to record problems and issues that could result in a risk becoming a reality and the steps taken to minimise the likelihood or effect of the risk</w:t>
            </w:r>
          </w:p>
          <w:p w14:paraId="24B1B2F6" w14:textId="00E5E5A5" w:rsidR="002A5F8C" w:rsidRPr="009B2B50" w:rsidRDefault="002A5F8C" w:rsidP="001F6249">
            <w:pPr>
              <w:pStyle w:val="ListParagraph"/>
              <w:ind w:left="0"/>
              <w:rPr>
                <w:rFonts w:ascii="Arial" w:hAnsi="Arial" w:cs="Arial"/>
              </w:rPr>
            </w:pPr>
          </w:p>
        </w:tc>
      </w:tr>
      <w:tr w:rsidR="006F34E7" w:rsidRPr="009B2B50" w14:paraId="3FA9A858" w14:textId="77777777" w:rsidTr="00731049">
        <w:tc>
          <w:tcPr>
            <w:tcW w:w="2977" w:type="dxa"/>
          </w:tcPr>
          <w:p w14:paraId="279F6992" w14:textId="77777777" w:rsidR="006F34E7" w:rsidRPr="009B2B50" w:rsidRDefault="006F34E7" w:rsidP="001F6249">
            <w:pPr>
              <w:pStyle w:val="ListParagraph"/>
              <w:ind w:left="0"/>
              <w:rPr>
                <w:rFonts w:ascii="Arial" w:hAnsi="Arial" w:cs="Arial"/>
              </w:rPr>
            </w:pPr>
            <w:r w:rsidRPr="009B2B50">
              <w:rPr>
                <w:rFonts w:ascii="Arial" w:hAnsi="Arial" w:cs="Arial"/>
              </w:rPr>
              <w:t>Safety</w:t>
            </w:r>
          </w:p>
        </w:tc>
        <w:tc>
          <w:tcPr>
            <w:tcW w:w="6379" w:type="dxa"/>
          </w:tcPr>
          <w:p w14:paraId="0B48B5DD" w14:textId="77777777" w:rsidR="006F34E7" w:rsidRPr="009B2B50" w:rsidRDefault="006F34E7" w:rsidP="001F6249">
            <w:pPr>
              <w:pStyle w:val="ListParagraph"/>
              <w:ind w:left="0"/>
              <w:rPr>
                <w:rFonts w:ascii="Arial" w:hAnsi="Arial" w:cs="Arial"/>
              </w:rPr>
            </w:pPr>
            <w:r w:rsidRPr="009B2B50">
              <w:rPr>
                <w:rFonts w:ascii="Arial" w:hAnsi="Arial" w:cs="Arial"/>
              </w:rPr>
              <w:t>The condition that means potential risks and unintended results are avoided or minimised</w:t>
            </w:r>
          </w:p>
          <w:p w14:paraId="29A1CFB2" w14:textId="510D6E2E" w:rsidR="002A5F8C" w:rsidRPr="009B2B50" w:rsidRDefault="002A5F8C" w:rsidP="001F6249">
            <w:pPr>
              <w:pStyle w:val="ListParagraph"/>
              <w:ind w:left="0"/>
              <w:rPr>
                <w:rFonts w:ascii="Arial" w:hAnsi="Arial" w:cs="Arial"/>
              </w:rPr>
            </w:pPr>
          </w:p>
        </w:tc>
      </w:tr>
      <w:tr w:rsidR="006F34E7" w:rsidRPr="009B2B50" w14:paraId="2B79E4B0" w14:textId="77777777" w:rsidTr="00731049">
        <w:tc>
          <w:tcPr>
            <w:tcW w:w="2977" w:type="dxa"/>
          </w:tcPr>
          <w:p w14:paraId="6AAC1926" w14:textId="77777777" w:rsidR="006F34E7" w:rsidRPr="009B2B50" w:rsidRDefault="006F34E7" w:rsidP="001F6249">
            <w:pPr>
              <w:pStyle w:val="ListParagraph"/>
              <w:ind w:left="0"/>
              <w:rPr>
                <w:rFonts w:ascii="Arial" w:hAnsi="Arial" w:cs="Arial"/>
              </w:rPr>
            </w:pPr>
            <w:r w:rsidRPr="009B2B50">
              <w:rPr>
                <w:rFonts w:ascii="Arial" w:hAnsi="Arial" w:cs="Arial"/>
              </w:rPr>
              <w:t>Standards</w:t>
            </w:r>
          </w:p>
        </w:tc>
        <w:tc>
          <w:tcPr>
            <w:tcW w:w="6379" w:type="dxa"/>
          </w:tcPr>
          <w:p w14:paraId="5F3B159A" w14:textId="3F996ECC" w:rsidR="006F34E7" w:rsidRPr="009B2B50" w:rsidRDefault="006F34E7" w:rsidP="001F6249">
            <w:pPr>
              <w:pStyle w:val="ListParagraph"/>
              <w:ind w:left="0"/>
              <w:rPr>
                <w:rFonts w:ascii="Arial" w:hAnsi="Arial" w:cs="Arial"/>
              </w:rPr>
            </w:pPr>
            <w:r w:rsidRPr="009B2B50">
              <w:rPr>
                <w:rFonts w:ascii="Arial" w:hAnsi="Arial" w:cs="Arial"/>
              </w:rPr>
              <w:t xml:space="preserve">In this document </w:t>
            </w:r>
            <w:r w:rsidRPr="009B2B50">
              <w:rPr>
                <w:rFonts w:ascii="Arial" w:hAnsi="Arial" w:cs="Arial"/>
                <w:i/>
              </w:rPr>
              <w:t>standard</w:t>
            </w:r>
            <w:r w:rsidRPr="009B2B50">
              <w:rPr>
                <w:rFonts w:ascii="Arial" w:hAnsi="Arial" w:cs="Arial"/>
              </w:rPr>
              <w:t xml:space="preserve"> will refer to the </w:t>
            </w:r>
            <w:r w:rsidR="002A5F8C" w:rsidRPr="009B2B50">
              <w:rPr>
                <w:rFonts w:ascii="Arial" w:hAnsi="Arial" w:cs="Arial"/>
              </w:rPr>
              <w:t xml:space="preserve">module </w:t>
            </w:r>
            <w:r w:rsidRPr="009B2B50">
              <w:rPr>
                <w:rFonts w:ascii="Arial" w:hAnsi="Arial" w:cs="Arial"/>
              </w:rPr>
              <w:t>for Teaching Practice Accreditation</w:t>
            </w:r>
          </w:p>
          <w:p w14:paraId="674DB732" w14:textId="7F75A4AA" w:rsidR="002A5F8C" w:rsidRPr="009B2B50" w:rsidRDefault="002A5F8C" w:rsidP="001F6249">
            <w:pPr>
              <w:pStyle w:val="ListParagraph"/>
              <w:ind w:left="0"/>
              <w:rPr>
                <w:rFonts w:ascii="Arial" w:hAnsi="Arial" w:cs="Arial"/>
              </w:rPr>
            </w:pPr>
          </w:p>
        </w:tc>
      </w:tr>
      <w:tr w:rsidR="006F34E7" w:rsidRPr="009B2B50" w14:paraId="5C94128C" w14:textId="77777777" w:rsidTr="00731049">
        <w:tc>
          <w:tcPr>
            <w:tcW w:w="2977" w:type="dxa"/>
          </w:tcPr>
          <w:p w14:paraId="7E470083" w14:textId="77777777" w:rsidR="006F34E7" w:rsidRPr="009B2B50" w:rsidRDefault="006F34E7" w:rsidP="001F6249">
            <w:pPr>
              <w:pStyle w:val="ListParagraph"/>
              <w:ind w:left="0"/>
              <w:rPr>
                <w:rFonts w:ascii="Arial" w:hAnsi="Arial" w:cs="Arial"/>
              </w:rPr>
            </w:pPr>
            <w:r w:rsidRPr="009B2B50">
              <w:rPr>
                <w:rFonts w:ascii="Arial" w:hAnsi="Arial" w:cs="Arial"/>
              </w:rPr>
              <w:t>Strategy</w:t>
            </w:r>
          </w:p>
        </w:tc>
        <w:tc>
          <w:tcPr>
            <w:tcW w:w="6379" w:type="dxa"/>
          </w:tcPr>
          <w:p w14:paraId="51748EC5" w14:textId="77777777" w:rsidR="006F34E7" w:rsidRPr="009B2B50" w:rsidRDefault="006F34E7" w:rsidP="001F6249">
            <w:pPr>
              <w:pStyle w:val="ListParagraph"/>
              <w:ind w:left="0"/>
              <w:rPr>
                <w:rFonts w:ascii="Arial" w:hAnsi="Arial" w:cs="Arial"/>
              </w:rPr>
            </w:pPr>
            <w:r w:rsidRPr="009B2B50">
              <w:rPr>
                <w:rFonts w:ascii="Arial" w:hAnsi="Arial" w:cs="Arial"/>
              </w:rPr>
              <w:t>A method or plan for an organisation to achieve its short-term, medium-term, and long-term goals</w:t>
            </w:r>
          </w:p>
          <w:p w14:paraId="04EB93DC" w14:textId="0DC4C98B" w:rsidR="002A5F8C" w:rsidRPr="009B2B50" w:rsidRDefault="002A5F8C" w:rsidP="001F6249">
            <w:pPr>
              <w:pStyle w:val="ListParagraph"/>
              <w:ind w:left="0"/>
              <w:rPr>
                <w:rFonts w:ascii="Arial" w:hAnsi="Arial" w:cs="Arial"/>
              </w:rPr>
            </w:pPr>
          </w:p>
        </w:tc>
      </w:tr>
      <w:tr w:rsidR="006F34E7" w:rsidRPr="009B2B50" w14:paraId="4C1BE7FF" w14:textId="77777777" w:rsidTr="00731049">
        <w:tc>
          <w:tcPr>
            <w:tcW w:w="2977" w:type="dxa"/>
          </w:tcPr>
          <w:p w14:paraId="37986478" w14:textId="77777777" w:rsidR="006F34E7" w:rsidRPr="009B2B50" w:rsidRDefault="006F34E7" w:rsidP="001F6249">
            <w:pPr>
              <w:pStyle w:val="ListParagraph"/>
              <w:ind w:left="0"/>
              <w:rPr>
                <w:rFonts w:ascii="Arial" w:hAnsi="Arial" w:cs="Arial"/>
              </w:rPr>
            </w:pPr>
            <w:r w:rsidRPr="009B2B50">
              <w:rPr>
                <w:rFonts w:ascii="Arial" w:hAnsi="Arial" w:cs="Arial"/>
              </w:rPr>
              <w:t>Supervisor</w:t>
            </w:r>
          </w:p>
        </w:tc>
        <w:tc>
          <w:tcPr>
            <w:tcW w:w="6379" w:type="dxa"/>
          </w:tcPr>
          <w:p w14:paraId="7D01B3BD" w14:textId="77777777" w:rsidR="006F34E7" w:rsidRPr="009B2B50" w:rsidRDefault="006F34E7" w:rsidP="001F6249">
            <w:pPr>
              <w:pStyle w:val="ListParagraph"/>
              <w:ind w:left="0"/>
              <w:rPr>
                <w:rFonts w:ascii="Arial" w:hAnsi="Arial" w:cs="Arial"/>
              </w:rPr>
            </w:pPr>
            <w:r w:rsidRPr="009B2B50">
              <w:rPr>
                <w:rFonts w:ascii="Arial" w:hAnsi="Arial" w:cs="Arial"/>
              </w:rPr>
              <w:t>A vocationally registered GP who provides supervision for registrars. This includes providing monitoring, guidance and feedback on matters of personal, professional and educational development in the context of the registrar’s care of patients</w:t>
            </w:r>
          </w:p>
          <w:p w14:paraId="6C5320BD" w14:textId="4D70D755" w:rsidR="002A5F8C" w:rsidRPr="009B2B50" w:rsidRDefault="002A5F8C" w:rsidP="001F6249">
            <w:pPr>
              <w:pStyle w:val="ListParagraph"/>
              <w:ind w:left="0"/>
              <w:rPr>
                <w:rFonts w:ascii="Arial" w:hAnsi="Arial" w:cs="Arial"/>
              </w:rPr>
            </w:pPr>
          </w:p>
        </w:tc>
      </w:tr>
      <w:tr w:rsidR="006F34E7" w:rsidRPr="009B2B50" w14:paraId="2EF0084C" w14:textId="77777777" w:rsidTr="00731049">
        <w:tc>
          <w:tcPr>
            <w:tcW w:w="2977" w:type="dxa"/>
          </w:tcPr>
          <w:p w14:paraId="65A00CDB" w14:textId="77777777" w:rsidR="006F34E7" w:rsidRPr="009B2B50" w:rsidRDefault="006F34E7" w:rsidP="001F6249">
            <w:pPr>
              <w:pStyle w:val="ListParagraph"/>
              <w:ind w:left="0"/>
              <w:rPr>
                <w:rFonts w:ascii="Arial" w:hAnsi="Arial" w:cs="Arial"/>
              </w:rPr>
            </w:pPr>
            <w:r w:rsidRPr="009B2B50">
              <w:rPr>
                <w:rFonts w:ascii="Arial" w:hAnsi="Arial" w:cs="Arial"/>
              </w:rPr>
              <w:lastRenderedPageBreak/>
              <w:t>Vocational registration</w:t>
            </w:r>
          </w:p>
        </w:tc>
        <w:tc>
          <w:tcPr>
            <w:tcW w:w="6379" w:type="dxa"/>
          </w:tcPr>
          <w:p w14:paraId="481A2AFD" w14:textId="134ACE61" w:rsidR="002A5F8C" w:rsidRPr="009B2B50" w:rsidRDefault="006F34E7" w:rsidP="002A5F8C">
            <w:pPr>
              <w:pStyle w:val="ListParagraph"/>
              <w:ind w:left="0"/>
              <w:rPr>
                <w:rFonts w:ascii="Arial" w:hAnsi="Arial" w:cs="Arial"/>
              </w:rPr>
            </w:pPr>
            <w:r w:rsidRPr="009B2B50">
              <w:rPr>
                <w:rFonts w:ascii="Arial" w:hAnsi="Arial" w:cs="Arial"/>
              </w:rPr>
              <w:t>Registration with the MCNZ in a recognised vocational scope of practice (including general practice). Doctors with registration in a vocational scope of practice are recognised as specialists in that area of medicine, and may practise independently</w:t>
            </w:r>
          </w:p>
        </w:tc>
      </w:tr>
    </w:tbl>
    <w:p w14:paraId="4B57F02A" w14:textId="419800E7" w:rsidR="006F34E7" w:rsidRPr="009B2B50" w:rsidRDefault="006F34E7" w:rsidP="008C588F">
      <w:pPr>
        <w:rPr>
          <w:rFonts w:ascii="Arial" w:hAnsi="Arial" w:cs="Arial"/>
        </w:rPr>
      </w:pPr>
    </w:p>
    <w:sectPr w:rsidR="006F34E7" w:rsidRPr="009B2B50" w:rsidSect="0012672E">
      <w:footerReference w:type="default" r:id="rId29"/>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86C82" w14:textId="77777777" w:rsidR="00A334AF" w:rsidRDefault="00A334AF" w:rsidP="008973C3">
      <w:pPr>
        <w:spacing w:after="0" w:line="240" w:lineRule="auto"/>
      </w:pPr>
      <w:r>
        <w:separator/>
      </w:r>
    </w:p>
  </w:endnote>
  <w:endnote w:type="continuationSeparator" w:id="0">
    <w:p w14:paraId="59354516" w14:textId="77777777" w:rsidR="00A334AF" w:rsidRDefault="00A334AF" w:rsidP="0089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9412"/>
      <w:docPartObj>
        <w:docPartGallery w:val="Page Numbers (Bottom of Page)"/>
        <w:docPartUnique/>
      </w:docPartObj>
    </w:sdtPr>
    <w:sdtEndPr>
      <w:rPr>
        <w:noProof/>
      </w:rPr>
    </w:sdtEndPr>
    <w:sdtContent>
      <w:p w14:paraId="7F5C4A7D" w14:textId="02B66B19" w:rsidR="001971C2" w:rsidRDefault="001971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35E987" w14:textId="77777777" w:rsidR="001971C2" w:rsidRDefault="00197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FD54F" w14:textId="77777777" w:rsidR="00A334AF" w:rsidRDefault="00A334AF" w:rsidP="008973C3">
      <w:pPr>
        <w:spacing w:after="0" w:line="240" w:lineRule="auto"/>
      </w:pPr>
      <w:r>
        <w:separator/>
      </w:r>
    </w:p>
  </w:footnote>
  <w:footnote w:type="continuationSeparator" w:id="0">
    <w:p w14:paraId="3EFFFCA4" w14:textId="77777777" w:rsidR="00A334AF" w:rsidRDefault="00A334AF" w:rsidP="008973C3">
      <w:pPr>
        <w:spacing w:after="0" w:line="240" w:lineRule="auto"/>
      </w:pPr>
      <w:r>
        <w:continuationSeparator/>
      </w:r>
    </w:p>
  </w:footnote>
  <w:footnote w:id="1">
    <w:p w14:paraId="4794C104" w14:textId="77777777" w:rsidR="001971C2" w:rsidRPr="00D2499E" w:rsidRDefault="001971C2" w:rsidP="00547DE5">
      <w:pPr>
        <w:pStyle w:val="FootnoteText"/>
        <w:ind w:left="142" w:hanging="142"/>
        <w:rPr>
          <w:rFonts w:ascii="Arial" w:hAnsi="Arial" w:cs="Arial"/>
        </w:rPr>
      </w:pPr>
      <w:r w:rsidRPr="00D2499E">
        <w:rPr>
          <w:rStyle w:val="FootnoteReference"/>
          <w:rFonts w:ascii="Arial" w:hAnsi="Arial" w:cs="Arial"/>
        </w:rPr>
        <w:footnoteRef/>
      </w:r>
      <w:r w:rsidRPr="00D2499E">
        <w:rPr>
          <w:rFonts w:ascii="Arial" w:hAnsi="Arial" w:cs="Arial"/>
        </w:rPr>
        <w:t xml:space="preserve">  Where a supervisor is onsite and available the majority of the time in GPEP1 and for increasingly less time as the registrar progresses through GPEP2 and GPEP3.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896"/>
    <w:multiLevelType w:val="hybridMultilevel"/>
    <w:tmpl w:val="B12EE23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B951162"/>
    <w:multiLevelType w:val="hybridMultilevel"/>
    <w:tmpl w:val="8D06AE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D0101A3"/>
    <w:multiLevelType w:val="hybridMultilevel"/>
    <w:tmpl w:val="EA4AB168"/>
    <w:lvl w:ilvl="0" w:tplc="BB30AAD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FF96BFC"/>
    <w:multiLevelType w:val="multilevel"/>
    <w:tmpl w:val="F9EC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D4ADF"/>
    <w:multiLevelType w:val="hybridMultilevel"/>
    <w:tmpl w:val="27A445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6D65629"/>
    <w:multiLevelType w:val="hybridMultilevel"/>
    <w:tmpl w:val="4E685256"/>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E20CF8"/>
    <w:multiLevelType w:val="hybridMultilevel"/>
    <w:tmpl w:val="8662087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9A7627D"/>
    <w:multiLevelType w:val="hybridMultilevel"/>
    <w:tmpl w:val="467C6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827AF2"/>
    <w:multiLevelType w:val="hybridMultilevel"/>
    <w:tmpl w:val="C41E26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EC63D0D"/>
    <w:multiLevelType w:val="hybridMultilevel"/>
    <w:tmpl w:val="183E865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0231D60"/>
    <w:multiLevelType w:val="multilevel"/>
    <w:tmpl w:val="D5F25AC0"/>
    <w:lvl w:ilvl="0">
      <w:start w:val="1"/>
      <w:numFmt w:val="decimal"/>
      <w:lvlText w:val="%1."/>
      <w:lvlJc w:val="left"/>
      <w:pPr>
        <w:ind w:left="360" w:hanging="360"/>
      </w:pPr>
      <w:rPr>
        <w:rFonts w:hint="default"/>
      </w:rPr>
    </w:lvl>
    <w:lvl w:ilvl="1">
      <w:start w:val="1"/>
      <w:numFmt w:val="decimal"/>
      <w:lvlText w:val="%1.%2."/>
      <w:lvlJc w:val="left"/>
      <w:pPr>
        <w:ind w:left="3492" w:hanging="432"/>
      </w:pPr>
      <w:rPr>
        <w:rFonts w:hint="default"/>
      </w:rPr>
    </w:lvl>
    <w:lvl w:ilvl="2">
      <w:start w:val="1"/>
      <w:numFmt w:val="decimal"/>
      <w:lvlText w:val="%1.%2.%3."/>
      <w:lvlJc w:val="left"/>
      <w:pPr>
        <w:ind w:left="48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4C5567"/>
    <w:multiLevelType w:val="hybridMultilevel"/>
    <w:tmpl w:val="223A71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AED0DA4"/>
    <w:multiLevelType w:val="hybridMultilevel"/>
    <w:tmpl w:val="E5C427B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B7B371E"/>
    <w:multiLevelType w:val="hybridMultilevel"/>
    <w:tmpl w:val="7DD619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C7A01C7"/>
    <w:multiLevelType w:val="hybridMultilevel"/>
    <w:tmpl w:val="07B4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15CA6"/>
    <w:multiLevelType w:val="hybridMultilevel"/>
    <w:tmpl w:val="18D04B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59010A7"/>
    <w:multiLevelType w:val="hybridMultilevel"/>
    <w:tmpl w:val="2E2CC5A0"/>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7" w15:restartNumberingAfterBreak="0">
    <w:nsid w:val="43637693"/>
    <w:multiLevelType w:val="hybridMultilevel"/>
    <w:tmpl w:val="51580F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4E25CBE"/>
    <w:multiLevelType w:val="hybridMultilevel"/>
    <w:tmpl w:val="5226DF56"/>
    <w:lvl w:ilvl="0" w:tplc="14090001">
      <w:start w:val="1"/>
      <w:numFmt w:val="bullet"/>
      <w:lvlText w:val=""/>
      <w:lvlJc w:val="left"/>
      <w:pPr>
        <w:ind w:left="720" w:hanging="360"/>
      </w:pPr>
      <w:rPr>
        <w:rFonts w:ascii="Symbol" w:hAnsi="Symbol" w:hint="default"/>
      </w:rPr>
    </w:lvl>
    <w:lvl w:ilvl="1" w:tplc="E7C634A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0272B77"/>
    <w:multiLevelType w:val="hybridMultilevel"/>
    <w:tmpl w:val="2E2CC5A0"/>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20" w15:restartNumberingAfterBreak="0">
    <w:nsid w:val="543239E1"/>
    <w:multiLevelType w:val="hybridMultilevel"/>
    <w:tmpl w:val="502AF4FC"/>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4A7600F"/>
    <w:multiLevelType w:val="hybridMultilevel"/>
    <w:tmpl w:val="608061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6541F94"/>
    <w:multiLevelType w:val="hybridMultilevel"/>
    <w:tmpl w:val="74F428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6BC2F5B"/>
    <w:multiLevelType w:val="hybridMultilevel"/>
    <w:tmpl w:val="F1560E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666C141A"/>
    <w:multiLevelType w:val="hybridMultilevel"/>
    <w:tmpl w:val="D9E838F8"/>
    <w:lvl w:ilvl="0" w:tplc="5552BA44">
      <w:start w:val="1"/>
      <w:numFmt w:val="bullet"/>
      <w:lvlText w:val="­"/>
      <w:lvlJc w:val="left"/>
      <w:pPr>
        <w:ind w:left="360" w:hanging="360"/>
      </w:pPr>
      <w:rPr>
        <w:rFonts w:ascii="Courier New" w:hAnsi="Courier New"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9FA74E0"/>
    <w:multiLevelType w:val="hybridMultilevel"/>
    <w:tmpl w:val="3CDAD91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70013665"/>
    <w:multiLevelType w:val="hybridMultilevel"/>
    <w:tmpl w:val="A6106208"/>
    <w:lvl w:ilvl="0" w:tplc="E2522A0E">
      <w:start w:val="1"/>
      <w:numFmt w:val="decimal"/>
      <w:pStyle w:val="List1"/>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7" w15:restartNumberingAfterBreak="0">
    <w:nsid w:val="77553FBB"/>
    <w:multiLevelType w:val="hybridMultilevel"/>
    <w:tmpl w:val="99201090"/>
    <w:lvl w:ilvl="0" w:tplc="14090013">
      <w:start w:val="1"/>
      <w:numFmt w:val="upperRoman"/>
      <w:lvlText w:val="%1."/>
      <w:lvlJc w:val="right"/>
      <w:pPr>
        <w:ind w:left="720" w:hanging="360"/>
      </w:pPr>
    </w:lvl>
    <w:lvl w:ilvl="1" w:tplc="E7C634A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9B85335"/>
    <w:multiLevelType w:val="hybridMultilevel"/>
    <w:tmpl w:val="AAC0FE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3"/>
  </w:num>
  <w:num w:numId="4">
    <w:abstractNumId w:val="21"/>
  </w:num>
  <w:num w:numId="5">
    <w:abstractNumId w:val="11"/>
  </w:num>
  <w:num w:numId="6">
    <w:abstractNumId w:val="7"/>
  </w:num>
  <w:num w:numId="7">
    <w:abstractNumId w:val="5"/>
  </w:num>
  <w:num w:numId="8">
    <w:abstractNumId w:val="2"/>
  </w:num>
  <w:num w:numId="9">
    <w:abstractNumId w:val="27"/>
  </w:num>
  <w:num w:numId="10">
    <w:abstractNumId w:val="20"/>
  </w:num>
  <w:num w:numId="11">
    <w:abstractNumId w:val="9"/>
  </w:num>
  <w:num w:numId="12">
    <w:abstractNumId w:val="23"/>
  </w:num>
  <w:num w:numId="13">
    <w:abstractNumId w:val="12"/>
  </w:num>
  <w:num w:numId="14">
    <w:abstractNumId w:val="24"/>
  </w:num>
  <w:num w:numId="15">
    <w:abstractNumId w:val="15"/>
  </w:num>
  <w:num w:numId="16">
    <w:abstractNumId w:val="17"/>
  </w:num>
  <w:num w:numId="17">
    <w:abstractNumId w:val="28"/>
  </w:num>
  <w:num w:numId="18">
    <w:abstractNumId w:val="6"/>
  </w:num>
  <w:num w:numId="19">
    <w:abstractNumId w:val="18"/>
  </w:num>
  <w:num w:numId="20">
    <w:abstractNumId w:val="10"/>
  </w:num>
  <w:num w:numId="21">
    <w:abstractNumId w:val="10"/>
  </w:num>
  <w:num w:numId="22">
    <w:abstractNumId w:val="10"/>
  </w:num>
  <w:num w:numId="23">
    <w:abstractNumId w:val="8"/>
  </w:num>
  <w:num w:numId="24">
    <w:abstractNumId w:val="26"/>
  </w:num>
  <w:num w:numId="25">
    <w:abstractNumId w:val="10"/>
  </w:num>
  <w:num w:numId="26">
    <w:abstractNumId w:val="10"/>
  </w:num>
  <w:num w:numId="27">
    <w:abstractNumId w:val="14"/>
  </w:num>
  <w:num w:numId="28">
    <w:abstractNumId w:val="1"/>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yLE4kgbQaK84ywLdQSPQem8SQIJzyi4ILQTX65/1kIsby8qcQ6hBC1Jn5daiT7DwESEX6bVpP4FXKvWLXbcDg==" w:salt="Fei0cRnYLxjhv3XUg+5u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A8"/>
    <w:rsid w:val="000150C0"/>
    <w:rsid w:val="00017815"/>
    <w:rsid w:val="00024212"/>
    <w:rsid w:val="00027015"/>
    <w:rsid w:val="0003740C"/>
    <w:rsid w:val="000522C8"/>
    <w:rsid w:val="00053FD7"/>
    <w:rsid w:val="00060131"/>
    <w:rsid w:val="00060AD7"/>
    <w:rsid w:val="00062B23"/>
    <w:rsid w:val="00063DE7"/>
    <w:rsid w:val="000640D2"/>
    <w:rsid w:val="000828FF"/>
    <w:rsid w:val="00082A47"/>
    <w:rsid w:val="00085A93"/>
    <w:rsid w:val="0008645E"/>
    <w:rsid w:val="0009663B"/>
    <w:rsid w:val="00096E21"/>
    <w:rsid w:val="000A05A9"/>
    <w:rsid w:val="000A6E06"/>
    <w:rsid w:val="000A7A1F"/>
    <w:rsid w:val="000C22CD"/>
    <w:rsid w:val="000D0303"/>
    <w:rsid w:val="000D1BF1"/>
    <w:rsid w:val="000E0D42"/>
    <w:rsid w:val="000E4C96"/>
    <w:rsid w:val="000F277D"/>
    <w:rsid w:val="000F313E"/>
    <w:rsid w:val="000F574A"/>
    <w:rsid w:val="000F6788"/>
    <w:rsid w:val="00107234"/>
    <w:rsid w:val="0010780B"/>
    <w:rsid w:val="001129A4"/>
    <w:rsid w:val="00115A1C"/>
    <w:rsid w:val="00115A74"/>
    <w:rsid w:val="00125FFC"/>
    <w:rsid w:val="0012672E"/>
    <w:rsid w:val="001300CE"/>
    <w:rsid w:val="001312D6"/>
    <w:rsid w:val="00133BA9"/>
    <w:rsid w:val="0014388E"/>
    <w:rsid w:val="00150600"/>
    <w:rsid w:val="00153C14"/>
    <w:rsid w:val="0016073F"/>
    <w:rsid w:val="001840D4"/>
    <w:rsid w:val="00186BEC"/>
    <w:rsid w:val="001971C2"/>
    <w:rsid w:val="00197829"/>
    <w:rsid w:val="00197939"/>
    <w:rsid w:val="001B0196"/>
    <w:rsid w:val="001B5681"/>
    <w:rsid w:val="001B7DD7"/>
    <w:rsid w:val="001C1286"/>
    <w:rsid w:val="001C436E"/>
    <w:rsid w:val="001C5A81"/>
    <w:rsid w:val="001F3354"/>
    <w:rsid w:val="001F6249"/>
    <w:rsid w:val="00204E6D"/>
    <w:rsid w:val="00211A38"/>
    <w:rsid w:val="00213E4D"/>
    <w:rsid w:val="00231119"/>
    <w:rsid w:val="00233088"/>
    <w:rsid w:val="002412BF"/>
    <w:rsid w:val="002451D8"/>
    <w:rsid w:val="00246600"/>
    <w:rsid w:val="0025221C"/>
    <w:rsid w:val="002523B6"/>
    <w:rsid w:val="00254494"/>
    <w:rsid w:val="002577B2"/>
    <w:rsid w:val="00263776"/>
    <w:rsid w:val="00265C04"/>
    <w:rsid w:val="0027355A"/>
    <w:rsid w:val="002801AD"/>
    <w:rsid w:val="00282742"/>
    <w:rsid w:val="00286572"/>
    <w:rsid w:val="00292A6D"/>
    <w:rsid w:val="002A373D"/>
    <w:rsid w:val="002A5F8C"/>
    <w:rsid w:val="002B54C6"/>
    <w:rsid w:val="002C48AF"/>
    <w:rsid w:val="002C4C2A"/>
    <w:rsid w:val="002C5878"/>
    <w:rsid w:val="002C7E6B"/>
    <w:rsid w:val="002E3512"/>
    <w:rsid w:val="002E56DB"/>
    <w:rsid w:val="002E6759"/>
    <w:rsid w:val="002F4CAA"/>
    <w:rsid w:val="0030501D"/>
    <w:rsid w:val="00314124"/>
    <w:rsid w:val="00314B58"/>
    <w:rsid w:val="00323939"/>
    <w:rsid w:val="00325E3D"/>
    <w:rsid w:val="00327408"/>
    <w:rsid w:val="00331334"/>
    <w:rsid w:val="003354FE"/>
    <w:rsid w:val="00337221"/>
    <w:rsid w:val="00340BA8"/>
    <w:rsid w:val="00350453"/>
    <w:rsid w:val="00350B1D"/>
    <w:rsid w:val="00351D0B"/>
    <w:rsid w:val="003537A0"/>
    <w:rsid w:val="00353CD8"/>
    <w:rsid w:val="003552D0"/>
    <w:rsid w:val="003563D4"/>
    <w:rsid w:val="003563F0"/>
    <w:rsid w:val="003723B3"/>
    <w:rsid w:val="00374366"/>
    <w:rsid w:val="0038146B"/>
    <w:rsid w:val="00384F52"/>
    <w:rsid w:val="003867F5"/>
    <w:rsid w:val="00391FA9"/>
    <w:rsid w:val="003B4F64"/>
    <w:rsid w:val="003B5A20"/>
    <w:rsid w:val="003C5093"/>
    <w:rsid w:val="003D3CAA"/>
    <w:rsid w:val="003D4FC8"/>
    <w:rsid w:val="003E765C"/>
    <w:rsid w:val="003F2355"/>
    <w:rsid w:val="00403A96"/>
    <w:rsid w:val="00405387"/>
    <w:rsid w:val="00413649"/>
    <w:rsid w:val="004177BD"/>
    <w:rsid w:val="004224F3"/>
    <w:rsid w:val="00424113"/>
    <w:rsid w:val="00433368"/>
    <w:rsid w:val="00440931"/>
    <w:rsid w:val="0044160C"/>
    <w:rsid w:val="004419C1"/>
    <w:rsid w:val="00445EB8"/>
    <w:rsid w:val="00447897"/>
    <w:rsid w:val="004625E0"/>
    <w:rsid w:val="0046605F"/>
    <w:rsid w:val="00490BF8"/>
    <w:rsid w:val="00497EA4"/>
    <w:rsid w:val="004A29B2"/>
    <w:rsid w:val="004A5B28"/>
    <w:rsid w:val="004B1050"/>
    <w:rsid w:val="004B49CD"/>
    <w:rsid w:val="004B52D5"/>
    <w:rsid w:val="004D3561"/>
    <w:rsid w:val="004F1579"/>
    <w:rsid w:val="004F1BB0"/>
    <w:rsid w:val="004F44D4"/>
    <w:rsid w:val="005018B1"/>
    <w:rsid w:val="005107CF"/>
    <w:rsid w:val="0052368B"/>
    <w:rsid w:val="00533560"/>
    <w:rsid w:val="005348EC"/>
    <w:rsid w:val="00537180"/>
    <w:rsid w:val="005470A6"/>
    <w:rsid w:val="00547DE5"/>
    <w:rsid w:val="00552FCB"/>
    <w:rsid w:val="005549CF"/>
    <w:rsid w:val="00563253"/>
    <w:rsid w:val="00565275"/>
    <w:rsid w:val="00567A7E"/>
    <w:rsid w:val="00570A66"/>
    <w:rsid w:val="00572FF8"/>
    <w:rsid w:val="00574A3E"/>
    <w:rsid w:val="00577C23"/>
    <w:rsid w:val="00586313"/>
    <w:rsid w:val="00590607"/>
    <w:rsid w:val="00595F7C"/>
    <w:rsid w:val="00597988"/>
    <w:rsid w:val="005A5EBC"/>
    <w:rsid w:val="005B3AFA"/>
    <w:rsid w:val="005C0BFB"/>
    <w:rsid w:val="005C3414"/>
    <w:rsid w:val="005C3829"/>
    <w:rsid w:val="005D70A4"/>
    <w:rsid w:val="005E58F0"/>
    <w:rsid w:val="005F5633"/>
    <w:rsid w:val="005F7AF2"/>
    <w:rsid w:val="00610680"/>
    <w:rsid w:val="0064055F"/>
    <w:rsid w:val="00640F7C"/>
    <w:rsid w:val="00644A19"/>
    <w:rsid w:val="0064551B"/>
    <w:rsid w:val="00661647"/>
    <w:rsid w:val="006718CE"/>
    <w:rsid w:val="0067338C"/>
    <w:rsid w:val="00674511"/>
    <w:rsid w:val="006774CE"/>
    <w:rsid w:val="00681418"/>
    <w:rsid w:val="00685A9C"/>
    <w:rsid w:val="00693DCA"/>
    <w:rsid w:val="006A2F83"/>
    <w:rsid w:val="006A4EB1"/>
    <w:rsid w:val="006C003E"/>
    <w:rsid w:val="006C0646"/>
    <w:rsid w:val="006C38B9"/>
    <w:rsid w:val="006D5828"/>
    <w:rsid w:val="006D78B7"/>
    <w:rsid w:val="006E1C2A"/>
    <w:rsid w:val="006E21DC"/>
    <w:rsid w:val="006E3A77"/>
    <w:rsid w:val="006F34E7"/>
    <w:rsid w:val="00706587"/>
    <w:rsid w:val="0071268E"/>
    <w:rsid w:val="00714594"/>
    <w:rsid w:val="00731049"/>
    <w:rsid w:val="00732BA8"/>
    <w:rsid w:val="00734185"/>
    <w:rsid w:val="00737897"/>
    <w:rsid w:val="00742FDF"/>
    <w:rsid w:val="0074619D"/>
    <w:rsid w:val="00747AEC"/>
    <w:rsid w:val="00753E39"/>
    <w:rsid w:val="00771401"/>
    <w:rsid w:val="00772006"/>
    <w:rsid w:val="0077790B"/>
    <w:rsid w:val="007816CB"/>
    <w:rsid w:val="00781B26"/>
    <w:rsid w:val="00784186"/>
    <w:rsid w:val="00796C61"/>
    <w:rsid w:val="007A01F1"/>
    <w:rsid w:val="007B35C5"/>
    <w:rsid w:val="007B5509"/>
    <w:rsid w:val="007B657B"/>
    <w:rsid w:val="007C0732"/>
    <w:rsid w:val="007C1AC9"/>
    <w:rsid w:val="007C4461"/>
    <w:rsid w:val="007C56ED"/>
    <w:rsid w:val="007D0A4B"/>
    <w:rsid w:val="007D3AF8"/>
    <w:rsid w:val="007D550E"/>
    <w:rsid w:val="007D60D8"/>
    <w:rsid w:val="007D7520"/>
    <w:rsid w:val="007E5DA8"/>
    <w:rsid w:val="007E6AAA"/>
    <w:rsid w:val="007F44C8"/>
    <w:rsid w:val="007F6C88"/>
    <w:rsid w:val="00803FA6"/>
    <w:rsid w:val="00810829"/>
    <w:rsid w:val="00823B5C"/>
    <w:rsid w:val="00824985"/>
    <w:rsid w:val="00824A66"/>
    <w:rsid w:val="00824E30"/>
    <w:rsid w:val="00834485"/>
    <w:rsid w:val="00840C03"/>
    <w:rsid w:val="00852ECB"/>
    <w:rsid w:val="0085344A"/>
    <w:rsid w:val="00860F01"/>
    <w:rsid w:val="008619E5"/>
    <w:rsid w:val="0086605E"/>
    <w:rsid w:val="008711C7"/>
    <w:rsid w:val="008736A8"/>
    <w:rsid w:val="00875B25"/>
    <w:rsid w:val="008801C8"/>
    <w:rsid w:val="00892F6E"/>
    <w:rsid w:val="008938BB"/>
    <w:rsid w:val="008973C3"/>
    <w:rsid w:val="008A22C5"/>
    <w:rsid w:val="008B013F"/>
    <w:rsid w:val="008B3F00"/>
    <w:rsid w:val="008B41A0"/>
    <w:rsid w:val="008B5CB0"/>
    <w:rsid w:val="008B6773"/>
    <w:rsid w:val="008C146C"/>
    <w:rsid w:val="008C1D94"/>
    <w:rsid w:val="008C588F"/>
    <w:rsid w:val="008D5A2B"/>
    <w:rsid w:val="008E0C05"/>
    <w:rsid w:val="008E4A1C"/>
    <w:rsid w:val="00907ABA"/>
    <w:rsid w:val="00913C7E"/>
    <w:rsid w:val="00927A73"/>
    <w:rsid w:val="00932C7B"/>
    <w:rsid w:val="00933616"/>
    <w:rsid w:val="00935DD3"/>
    <w:rsid w:val="00964B01"/>
    <w:rsid w:val="009720C4"/>
    <w:rsid w:val="00977F80"/>
    <w:rsid w:val="009844D8"/>
    <w:rsid w:val="009910AB"/>
    <w:rsid w:val="00994FDA"/>
    <w:rsid w:val="00995D7C"/>
    <w:rsid w:val="009B2B50"/>
    <w:rsid w:val="009B38D3"/>
    <w:rsid w:val="009B725D"/>
    <w:rsid w:val="009B7ED2"/>
    <w:rsid w:val="009C0800"/>
    <w:rsid w:val="009C5976"/>
    <w:rsid w:val="009D68F1"/>
    <w:rsid w:val="009E25F4"/>
    <w:rsid w:val="009E39ED"/>
    <w:rsid w:val="009E5F1A"/>
    <w:rsid w:val="009F3CC6"/>
    <w:rsid w:val="00A01631"/>
    <w:rsid w:val="00A1001F"/>
    <w:rsid w:val="00A1602A"/>
    <w:rsid w:val="00A235D1"/>
    <w:rsid w:val="00A26100"/>
    <w:rsid w:val="00A30E19"/>
    <w:rsid w:val="00A334AF"/>
    <w:rsid w:val="00A36C44"/>
    <w:rsid w:val="00A37CC4"/>
    <w:rsid w:val="00A62DF0"/>
    <w:rsid w:val="00A63BAB"/>
    <w:rsid w:val="00A65237"/>
    <w:rsid w:val="00A65C39"/>
    <w:rsid w:val="00A6725D"/>
    <w:rsid w:val="00A70D75"/>
    <w:rsid w:val="00A73A36"/>
    <w:rsid w:val="00A76D65"/>
    <w:rsid w:val="00A80243"/>
    <w:rsid w:val="00A821F1"/>
    <w:rsid w:val="00A87392"/>
    <w:rsid w:val="00A97457"/>
    <w:rsid w:val="00AA4D87"/>
    <w:rsid w:val="00AA515A"/>
    <w:rsid w:val="00AB03CD"/>
    <w:rsid w:val="00AC1F79"/>
    <w:rsid w:val="00AC2B68"/>
    <w:rsid w:val="00AC3DB1"/>
    <w:rsid w:val="00AC4011"/>
    <w:rsid w:val="00AC5F94"/>
    <w:rsid w:val="00AE14D5"/>
    <w:rsid w:val="00AE681B"/>
    <w:rsid w:val="00AF2053"/>
    <w:rsid w:val="00B012EC"/>
    <w:rsid w:val="00B07B38"/>
    <w:rsid w:val="00B11D72"/>
    <w:rsid w:val="00B24CE6"/>
    <w:rsid w:val="00B260D7"/>
    <w:rsid w:val="00B27A5E"/>
    <w:rsid w:val="00B27A8C"/>
    <w:rsid w:val="00B309B9"/>
    <w:rsid w:val="00B500B3"/>
    <w:rsid w:val="00B67B8B"/>
    <w:rsid w:val="00B7450C"/>
    <w:rsid w:val="00B751AD"/>
    <w:rsid w:val="00B773B3"/>
    <w:rsid w:val="00B77793"/>
    <w:rsid w:val="00B83B07"/>
    <w:rsid w:val="00B83B39"/>
    <w:rsid w:val="00B94EFC"/>
    <w:rsid w:val="00BA0ACE"/>
    <w:rsid w:val="00BA3584"/>
    <w:rsid w:val="00BB4A28"/>
    <w:rsid w:val="00BC23C0"/>
    <w:rsid w:val="00BC4CC4"/>
    <w:rsid w:val="00BD06D8"/>
    <w:rsid w:val="00BD24CE"/>
    <w:rsid w:val="00BD34BF"/>
    <w:rsid w:val="00C00C50"/>
    <w:rsid w:val="00C13DDB"/>
    <w:rsid w:val="00C17EC8"/>
    <w:rsid w:val="00C25204"/>
    <w:rsid w:val="00C25382"/>
    <w:rsid w:val="00C26822"/>
    <w:rsid w:val="00C36243"/>
    <w:rsid w:val="00C4231C"/>
    <w:rsid w:val="00C507D4"/>
    <w:rsid w:val="00C50D5A"/>
    <w:rsid w:val="00C64499"/>
    <w:rsid w:val="00C70722"/>
    <w:rsid w:val="00C7348D"/>
    <w:rsid w:val="00C83208"/>
    <w:rsid w:val="00C86469"/>
    <w:rsid w:val="00C90423"/>
    <w:rsid w:val="00CD5A41"/>
    <w:rsid w:val="00CD60FE"/>
    <w:rsid w:val="00CD630F"/>
    <w:rsid w:val="00CE06C6"/>
    <w:rsid w:val="00CE0787"/>
    <w:rsid w:val="00CE2622"/>
    <w:rsid w:val="00CE5544"/>
    <w:rsid w:val="00CE565F"/>
    <w:rsid w:val="00D011F9"/>
    <w:rsid w:val="00D2499E"/>
    <w:rsid w:val="00D252C1"/>
    <w:rsid w:val="00D26C54"/>
    <w:rsid w:val="00D43057"/>
    <w:rsid w:val="00D43F05"/>
    <w:rsid w:val="00D4733F"/>
    <w:rsid w:val="00D50EF2"/>
    <w:rsid w:val="00D6174A"/>
    <w:rsid w:val="00D6351E"/>
    <w:rsid w:val="00D7150D"/>
    <w:rsid w:val="00D81C7A"/>
    <w:rsid w:val="00D82F3F"/>
    <w:rsid w:val="00D928F7"/>
    <w:rsid w:val="00D92F57"/>
    <w:rsid w:val="00DA0225"/>
    <w:rsid w:val="00DB5D76"/>
    <w:rsid w:val="00DC5DEA"/>
    <w:rsid w:val="00DC720D"/>
    <w:rsid w:val="00DE0F1E"/>
    <w:rsid w:val="00DE3059"/>
    <w:rsid w:val="00DE49F1"/>
    <w:rsid w:val="00DE5AB6"/>
    <w:rsid w:val="00DF08FE"/>
    <w:rsid w:val="00DF1063"/>
    <w:rsid w:val="00DF3AFB"/>
    <w:rsid w:val="00DF523C"/>
    <w:rsid w:val="00E04031"/>
    <w:rsid w:val="00E06453"/>
    <w:rsid w:val="00E07D8B"/>
    <w:rsid w:val="00E123FB"/>
    <w:rsid w:val="00E14441"/>
    <w:rsid w:val="00E22256"/>
    <w:rsid w:val="00E252CA"/>
    <w:rsid w:val="00E35079"/>
    <w:rsid w:val="00E35B77"/>
    <w:rsid w:val="00E40D49"/>
    <w:rsid w:val="00E445D4"/>
    <w:rsid w:val="00E44F73"/>
    <w:rsid w:val="00E46442"/>
    <w:rsid w:val="00E520B2"/>
    <w:rsid w:val="00E528B9"/>
    <w:rsid w:val="00E56219"/>
    <w:rsid w:val="00E61D6D"/>
    <w:rsid w:val="00E62DCC"/>
    <w:rsid w:val="00E63DBE"/>
    <w:rsid w:val="00E654B3"/>
    <w:rsid w:val="00E668A6"/>
    <w:rsid w:val="00E72D33"/>
    <w:rsid w:val="00E74809"/>
    <w:rsid w:val="00E7786A"/>
    <w:rsid w:val="00E870A3"/>
    <w:rsid w:val="00E93C7E"/>
    <w:rsid w:val="00E94CA2"/>
    <w:rsid w:val="00EA2D9F"/>
    <w:rsid w:val="00EA671F"/>
    <w:rsid w:val="00EB02F3"/>
    <w:rsid w:val="00EB493D"/>
    <w:rsid w:val="00EB7552"/>
    <w:rsid w:val="00EC0768"/>
    <w:rsid w:val="00EC6738"/>
    <w:rsid w:val="00EC78D0"/>
    <w:rsid w:val="00ED7D31"/>
    <w:rsid w:val="00EE1719"/>
    <w:rsid w:val="00EE4DEA"/>
    <w:rsid w:val="00EE7CF5"/>
    <w:rsid w:val="00EF153B"/>
    <w:rsid w:val="00EF4965"/>
    <w:rsid w:val="00F00687"/>
    <w:rsid w:val="00F02736"/>
    <w:rsid w:val="00F0481F"/>
    <w:rsid w:val="00F13DF7"/>
    <w:rsid w:val="00F2133C"/>
    <w:rsid w:val="00F2626A"/>
    <w:rsid w:val="00F426BE"/>
    <w:rsid w:val="00F5058B"/>
    <w:rsid w:val="00F5765C"/>
    <w:rsid w:val="00F601A4"/>
    <w:rsid w:val="00F65A66"/>
    <w:rsid w:val="00F70980"/>
    <w:rsid w:val="00F70CE0"/>
    <w:rsid w:val="00F71DBA"/>
    <w:rsid w:val="00F85927"/>
    <w:rsid w:val="00F86221"/>
    <w:rsid w:val="00F87610"/>
    <w:rsid w:val="00FA05FB"/>
    <w:rsid w:val="00FA1DE0"/>
    <w:rsid w:val="00FA6352"/>
    <w:rsid w:val="00FB50DB"/>
    <w:rsid w:val="00FC3681"/>
    <w:rsid w:val="00FC3959"/>
    <w:rsid w:val="00FC479F"/>
    <w:rsid w:val="00FC7C6A"/>
    <w:rsid w:val="00FE76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AEB1"/>
  <w15:chartTrackingRefBased/>
  <w15:docId w15:val="{F6DC85B6-7841-4C72-A624-5F66350A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980"/>
  </w:style>
  <w:style w:type="paragraph" w:styleId="Heading1">
    <w:name w:val="heading 1"/>
    <w:basedOn w:val="Normal"/>
    <w:next w:val="Normal"/>
    <w:link w:val="Heading1Char"/>
    <w:uiPriority w:val="9"/>
    <w:qFormat/>
    <w:rsid w:val="00B26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15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AF8"/>
    <w:pPr>
      <w:ind w:left="720"/>
      <w:contextualSpacing/>
    </w:pPr>
  </w:style>
  <w:style w:type="character" w:styleId="Hyperlink">
    <w:name w:val="Hyperlink"/>
    <w:basedOn w:val="DefaultParagraphFont"/>
    <w:uiPriority w:val="99"/>
    <w:unhideWhenUsed/>
    <w:rsid w:val="001C1286"/>
    <w:rPr>
      <w:color w:val="0563C1" w:themeColor="hyperlink"/>
      <w:u w:val="single"/>
    </w:rPr>
  </w:style>
  <w:style w:type="character" w:styleId="UnresolvedMention">
    <w:name w:val="Unresolved Mention"/>
    <w:basedOn w:val="DefaultParagraphFont"/>
    <w:uiPriority w:val="99"/>
    <w:semiHidden/>
    <w:unhideWhenUsed/>
    <w:rsid w:val="001C1286"/>
    <w:rPr>
      <w:color w:val="605E5C"/>
      <w:shd w:val="clear" w:color="auto" w:fill="E1DFDD"/>
    </w:rPr>
  </w:style>
  <w:style w:type="table" w:styleId="TableGrid">
    <w:name w:val="Table Grid"/>
    <w:basedOn w:val="TableNormal"/>
    <w:uiPriority w:val="39"/>
    <w:rsid w:val="007B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4A3E"/>
    <w:rPr>
      <w:color w:val="954F72" w:themeColor="followedHyperlink"/>
      <w:u w:val="single"/>
    </w:rPr>
  </w:style>
  <w:style w:type="paragraph" w:customStyle="1" w:styleId="Default">
    <w:name w:val="Default"/>
    <w:rsid w:val="00A2610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97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3C3"/>
    <w:rPr>
      <w:sz w:val="20"/>
      <w:szCs w:val="20"/>
    </w:rPr>
  </w:style>
  <w:style w:type="character" w:styleId="FootnoteReference">
    <w:name w:val="footnote reference"/>
    <w:basedOn w:val="DefaultParagraphFont"/>
    <w:uiPriority w:val="99"/>
    <w:semiHidden/>
    <w:unhideWhenUsed/>
    <w:rsid w:val="008973C3"/>
    <w:rPr>
      <w:vertAlign w:val="superscript"/>
    </w:rPr>
  </w:style>
  <w:style w:type="character" w:styleId="CommentReference">
    <w:name w:val="annotation reference"/>
    <w:basedOn w:val="DefaultParagraphFont"/>
    <w:uiPriority w:val="99"/>
    <w:semiHidden/>
    <w:unhideWhenUsed/>
    <w:rsid w:val="00BC4CC4"/>
    <w:rPr>
      <w:sz w:val="16"/>
      <w:szCs w:val="16"/>
    </w:rPr>
  </w:style>
  <w:style w:type="paragraph" w:styleId="CommentText">
    <w:name w:val="annotation text"/>
    <w:basedOn w:val="Normal"/>
    <w:link w:val="CommentTextChar"/>
    <w:uiPriority w:val="99"/>
    <w:semiHidden/>
    <w:unhideWhenUsed/>
    <w:rsid w:val="00BC4CC4"/>
    <w:pPr>
      <w:spacing w:line="240" w:lineRule="auto"/>
    </w:pPr>
    <w:rPr>
      <w:sz w:val="20"/>
      <w:szCs w:val="20"/>
    </w:rPr>
  </w:style>
  <w:style w:type="character" w:customStyle="1" w:styleId="CommentTextChar">
    <w:name w:val="Comment Text Char"/>
    <w:basedOn w:val="DefaultParagraphFont"/>
    <w:link w:val="CommentText"/>
    <w:uiPriority w:val="99"/>
    <w:semiHidden/>
    <w:rsid w:val="00BC4CC4"/>
    <w:rPr>
      <w:sz w:val="20"/>
      <w:szCs w:val="20"/>
    </w:rPr>
  </w:style>
  <w:style w:type="paragraph" w:styleId="CommentSubject">
    <w:name w:val="annotation subject"/>
    <w:basedOn w:val="CommentText"/>
    <w:next w:val="CommentText"/>
    <w:link w:val="CommentSubjectChar"/>
    <w:uiPriority w:val="99"/>
    <w:semiHidden/>
    <w:unhideWhenUsed/>
    <w:rsid w:val="00BC4CC4"/>
    <w:rPr>
      <w:b/>
      <w:bCs/>
    </w:rPr>
  </w:style>
  <w:style w:type="character" w:customStyle="1" w:styleId="CommentSubjectChar">
    <w:name w:val="Comment Subject Char"/>
    <w:basedOn w:val="CommentTextChar"/>
    <w:link w:val="CommentSubject"/>
    <w:uiPriority w:val="99"/>
    <w:semiHidden/>
    <w:rsid w:val="00BC4CC4"/>
    <w:rPr>
      <w:b/>
      <w:bCs/>
      <w:sz w:val="20"/>
      <w:szCs w:val="20"/>
    </w:rPr>
  </w:style>
  <w:style w:type="paragraph" w:styleId="BalloonText">
    <w:name w:val="Balloon Text"/>
    <w:basedOn w:val="Normal"/>
    <w:link w:val="BalloonTextChar"/>
    <w:uiPriority w:val="99"/>
    <w:semiHidden/>
    <w:unhideWhenUsed/>
    <w:rsid w:val="00BC4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CC4"/>
    <w:rPr>
      <w:rFonts w:ascii="Segoe UI" w:hAnsi="Segoe UI" w:cs="Segoe UI"/>
      <w:sz w:val="18"/>
      <w:szCs w:val="18"/>
    </w:rPr>
  </w:style>
  <w:style w:type="character" w:customStyle="1" w:styleId="Heading1Char">
    <w:name w:val="Heading 1 Char"/>
    <w:basedOn w:val="DefaultParagraphFont"/>
    <w:link w:val="Heading1"/>
    <w:uiPriority w:val="9"/>
    <w:rsid w:val="00B260D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260D7"/>
    <w:pPr>
      <w:outlineLvl w:val="9"/>
    </w:pPr>
    <w:rPr>
      <w:lang w:val="en-US"/>
    </w:rPr>
  </w:style>
  <w:style w:type="paragraph" w:customStyle="1" w:styleId="HHLMainHeading">
    <w:name w:val="HHL Main Heading"/>
    <w:next w:val="Normal"/>
    <w:qFormat/>
    <w:rsid w:val="00B260D7"/>
    <w:pPr>
      <w:spacing w:before="240" w:after="120" w:line="240" w:lineRule="auto"/>
      <w:outlineLvl w:val="0"/>
    </w:pPr>
    <w:rPr>
      <w:rFonts w:ascii="Arial" w:eastAsiaTheme="minorEastAsia" w:hAnsi="Arial"/>
      <w:b/>
      <w:color w:val="EE7624"/>
      <w:sz w:val="28"/>
      <w:szCs w:val="24"/>
      <w:lang w:val="en-US"/>
    </w:rPr>
  </w:style>
  <w:style w:type="paragraph" w:customStyle="1" w:styleId="HHLSubHeading">
    <w:name w:val="HHL Sub Heading"/>
    <w:next w:val="Normal"/>
    <w:qFormat/>
    <w:rsid w:val="00B260D7"/>
    <w:pPr>
      <w:spacing w:before="240" w:after="120" w:line="240" w:lineRule="auto"/>
      <w:outlineLvl w:val="1"/>
    </w:pPr>
    <w:rPr>
      <w:rFonts w:ascii="Arial" w:eastAsiaTheme="minorEastAsia" w:hAnsi="Arial"/>
      <w:b/>
      <w:color w:val="EE7624"/>
      <w:sz w:val="26"/>
      <w:szCs w:val="24"/>
      <w:lang w:val="en-US"/>
    </w:rPr>
  </w:style>
  <w:style w:type="paragraph" w:customStyle="1" w:styleId="HHLSubSubHeading">
    <w:name w:val="HHL Sub Sub Heading"/>
    <w:next w:val="Normal"/>
    <w:qFormat/>
    <w:rsid w:val="00B260D7"/>
    <w:pPr>
      <w:spacing w:before="120" w:after="120" w:line="240" w:lineRule="auto"/>
      <w:outlineLvl w:val="2"/>
    </w:pPr>
    <w:rPr>
      <w:rFonts w:ascii="Arial" w:eastAsiaTheme="minorEastAsia" w:hAnsi="Arial"/>
      <w:b/>
      <w:color w:val="EE7624"/>
      <w:sz w:val="24"/>
      <w:szCs w:val="24"/>
      <w:lang w:val="en-US"/>
    </w:rPr>
  </w:style>
  <w:style w:type="paragraph" w:customStyle="1" w:styleId="HHLBodyText">
    <w:name w:val="HHL Body Text"/>
    <w:basedOn w:val="Normal"/>
    <w:qFormat/>
    <w:rsid w:val="00B260D7"/>
    <w:pPr>
      <w:spacing w:before="120" w:after="120" w:line="240" w:lineRule="auto"/>
    </w:pPr>
    <w:rPr>
      <w:rFonts w:ascii="Arial" w:eastAsiaTheme="minorEastAsia" w:hAnsi="Arial"/>
      <w:sz w:val="24"/>
      <w:szCs w:val="24"/>
      <w:lang w:val="en-US"/>
    </w:rPr>
  </w:style>
  <w:style w:type="paragraph" w:customStyle="1" w:styleId="List1">
    <w:name w:val="List 1"/>
    <w:aliases w:val="2,3"/>
    <w:basedOn w:val="Normal"/>
    <w:uiPriority w:val="99"/>
    <w:rsid w:val="00B260D7"/>
    <w:pPr>
      <w:numPr>
        <w:numId w:val="24"/>
      </w:numPr>
      <w:suppressAutoHyphens/>
      <w:autoSpaceDE w:val="0"/>
      <w:autoSpaceDN w:val="0"/>
      <w:adjustRightInd w:val="0"/>
      <w:spacing w:after="57" w:line="240" w:lineRule="auto"/>
      <w:textAlignment w:val="center"/>
    </w:pPr>
    <w:rPr>
      <w:rFonts w:ascii="Calibri" w:hAnsi="Calibri" w:cs="Swis721 Lt BT"/>
      <w:color w:val="000000"/>
      <w:szCs w:val="18"/>
      <w:lang w:val="en-US"/>
    </w:rPr>
  </w:style>
  <w:style w:type="paragraph" w:styleId="Header">
    <w:name w:val="header"/>
    <w:basedOn w:val="Normal"/>
    <w:link w:val="HeaderChar"/>
    <w:uiPriority w:val="99"/>
    <w:unhideWhenUsed/>
    <w:rsid w:val="003552D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552D0"/>
    <w:rPr>
      <w:lang w:val="en-US"/>
    </w:rPr>
  </w:style>
  <w:style w:type="character" w:customStyle="1" w:styleId="Heading2Char">
    <w:name w:val="Heading 2 Char"/>
    <w:basedOn w:val="DefaultParagraphFont"/>
    <w:link w:val="Heading2"/>
    <w:uiPriority w:val="9"/>
    <w:semiHidden/>
    <w:rsid w:val="00D7150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7150D"/>
    <w:rPr>
      <w:b/>
      <w:bCs/>
    </w:rPr>
  </w:style>
  <w:style w:type="paragraph" w:styleId="Footer">
    <w:name w:val="footer"/>
    <w:basedOn w:val="Normal"/>
    <w:link w:val="FooterChar"/>
    <w:uiPriority w:val="99"/>
    <w:unhideWhenUsed/>
    <w:rsid w:val="00417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7BD"/>
  </w:style>
  <w:style w:type="paragraph" w:styleId="TOC1">
    <w:name w:val="toc 1"/>
    <w:basedOn w:val="Normal"/>
    <w:next w:val="Normal"/>
    <w:autoRedefine/>
    <w:uiPriority w:val="39"/>
    <w:unhideWhenUsed/>
    <w:rsid w:val="00823B5C"/>
    <w:pPr>
      <w:tabs>
        <w:tab w:val="right" w:leader="dot" w:pos="9174"/>
      </w:tabs>
      <w:spacing w:before="240" w:after="120"/>
    </w:pPr>
    <w:rPr>
      <w:rFonts w:ascii="Arial" w:hAnsi="Arial"/>
      <w:b/>
      <w:sz w:val="24"/>
    </w:rPr>
  </w:style>
  <w:style w:type="paragraph" w:styleId="TOC2">
    <w:name w:val="toc 2"/>
    <w:basedOn w:val="Normal"/>
    <w:next w:val="Normal"/>
    <w:autoRedefine/>
    <w:uiPriority w:val="39"/>
    <w:unhideWhenUsed/>
    <w:rsid w:val="00823B5C"/>
    <w:pPr>
      <w:tabs>
        <w:tab w:val="right" w:leader="dot" w:pos="9174"/>
      </w:tabs>
      <w:spacing w:after="100"/>
      <w:ind w:left="90" w:hanging="9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42273">
      <w:bodyDiv w:val="1"/>
      <w:marLeft w:val="0"/>
      <w:marRight w:val="0"/>
      <w:marTop w:val="0"/>
      <w:marBottom w:val="0"/>
      <w:divBdr>
        <w:top w:val="none" w:sz="0" w:space="0" w:color="auto"/>
        <w:left w:val="none" w:sz="0" w:space="0" w:color="auto"/>
        <w:bottom w:val="none" w:sz="0" w:space="0" w:color="auto"/>
        <w:right w:val="none" w:sz="0" w:space="0" w:color="auto"/>
      </w:divBdr>
    </w:div>
    <w:div w:id="11850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nzcgp.org.nz/RNZCGP/Contact_Management/Sign_In.aspx?noside=1&amp;WebsiteKey=4105e6d5-9ad4-4cbf-b3d4-8a1df183be9d&amp;LoginRedirect=true&amp;returnurl=%2FRNZCGP%2FDashboard%2FRNZCGP%2FDashboard%2FDashboard.aspx%3Fhkey%3Dd20c15e5-9749-43a0-b24e-cdc9a07e2ac6" TargetMode="External"/><Relationship Id="rId18" Type="http://schemas.openxmlformats.org/officeDocument/2006/relationships/hyperlink" Target="https://www.rnzcgp.org.nz/RNZCGP/Contact_Management/Sign_In.aspx?noside=1&amp;WebsiteKey=4105e6d5-9ad4-4cbf-b3d4-8a1df183be9d&amp;LoginRedirect=true&amp;returnurl=%2FRNZCGP%2FDashboard%2FRNZCGP%2FDashboard%2FDashboard.aspx%3Fhkey%3Dd20c15e5-9749-43a0-b24e-cdc9a07e2ac6" TargetMode="External"/><Relationship Id="rId26" Type="http://schemas.openxmlformats.org/officeDocument/2006/relationships/hyperlink" Target="https://eport.nz/" TargetMode="External"/><Relationship Id="rId3" Type="http://schemas.openxmlformats.org/officeDocument/2006/relationships/styles" Target="styles.xml"/><Relationship Id="rId21" Type="http://schemas.openxmlformats.org/officeDocument/2006/relationships/hyperlink" Target="https://rnzcgp.org.nz/RNZCGP/Become_a_specialist/Become_a_General_Practitioner/GP_Education_Programme/RNZCGP/Become_a_specialist/Become_a_General_Practitioner/General%20Practice%20Education%20Programme/GP_Education_Programme.aspx?hkey=a9068836-2252-4292-b7ce-4d4bfc3f3a06" TargetMode="External"/><Relationship Id="rId7" Type="http://schemas.openxmlformats.org/officeDocument/2006/relationships/endnotes" Target="endnotes.xml"/><Relationship Id="rId12" Type="http://schemas.openxmlformats.org/officeDocument/2006/relationships/hyperlink" Target="https://oldgp16.rnzcgp.org.nz/assets/New-website/Become_a_GP/2017-Fellowship-Regulations-version-1-002.pdf" TargetMode="External"/><Relationship Id="rId17" Type="http://schemas.openxmlformats.org/officeDocument/2006/relationships/hyperlink" Target="https://rnzcgp.org.nz/RNZCGP/Become_a_specialist/Become_a_General_Practitioner/GP_Education_Programme/RNZCGP/Become_a_specialist/Become_a_General_Practitioner/General%20Practice%20Education%20Programme/GP_Education_Programme.aspx?hkey=a9068836-2252-4292-b7ce-4d4bfc3f3a06" TargetMode="External"/><Relationship Id="rId25" Type="http://schemas.openxmlformats.org/officeDocument/2006/relationships/hyperlink" Target="https://bpac.org.nz/" TargetMode="External"/><Relationship Id="rId2" Type="http://schemas.openxmlformats.org/officeDocument/2006/relationships/numbering" Target="numbering.xml"/><Relationship Id="rId16" Type="http://schemas.openxmlformats.org/officeDocument/2006/relationships/hyperlink" Target="https://www.rnzcgp.org.nz/RNZCGP/Contact_Management/Sign_In.aspx?noside=1&amp;WebsiteKey=4105e6d5-9ad4-4cbf-b3d4-8a1df183be9d&amp;LoginRedirect=true&amp;returnurl=%2FRNZCGP%2FDashboard%2FRNZCGP%2FDashboard%2FDashboard.aspx%3Fhkey%3Dd20c15e5-9749-43a0-b24e-cdc9a07e2ac6" TargetMode="External"/><Relationship Id="rId20" Type="http://schemas.openxmlformats.org/officeDocument/2006/relationships/hyperlink" Target="https://www.rnzcgp.org.nz/RNZCGP/Contact_Management/Sign_In.aspx?noside=1&amp;WebsiteKey=4105e6d5-9ad4-4cbf-b3d4-8a1df183be9d&amp;LoginRedirect=true&amp;returnurl=%2FRNZCGP%2FDashboard%2FRNZCGP%2FDashboard%2FDashboard.aspx%3Fhkey%3Dd20c15e5-9749-43a0-b24e-cdc9a07e2ac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nzcgp.org.nz/RNZCGP/Become_a_specialist/Become_a_General_Practitioner/GP_Education_Programme/RNZCGP/Become_a_specialist/Become_a_General_Practitioner/General%20Practice%20Education%20Programme/GP_Education_Programme.aspx?hkey=a9068836-2252-4292-b7ce-4d4bfc3f3a06" TargetMode="External"/><Relationship Id="rId24" Type="http://schemas.openxmlformats.org/officeDocument/2006/relationships/hyperlink" Target="https://www.rnzcgp.org.nz/RNZCGP/Contact_Management/Sign_In.aspx?noside=1&amp;WebsiteKey=4105e6d5-9ad4-4cbf-b3d4-8a1df183be9d&amp;LoginRedirect=true&amp;returnurl=%2FRNZCGP%2FDashboard%2FRNZCGP%2FDashboard%2FDashboard.aspx%3Fhkey%3Dd20c15e5-9749-43a0-b24e-cdc9a07e2ac6" TargetMode="External"/><Relationship Id="rId5" Type="http://schemas.openxmlformats.org/officeDocument/2006/relationships/webSettings" Target="webSettings.xml"/><Relationship Id="rId15" Type="http://schemas.openxmlformats.org/officeDocument/2006/relationships/hyperlink" Target="https://www.rnzcgp.org.nz/RNZCGP/Contact_Management/Sign_In.aspx?noside=1&amp;WebsiteKey=4105e6d5-9ad4-4cbf-b3d4-8a1df183be9d&amp;LoginRedirect=true&amp;returnurl=%2FRNZCGP%2FDashboard%2FRNZCGP%2FDashboard%2FDashboard.aspx%3Fhkey%3Dd20c15e5-9749-43a0-b24e-cdc9a07e2ac6" TargetMode="External"/><Relationship Id="rId23" Type="http://schemas.openxmlformats.org/officeDocument/2006/relationships/hyperlink" Target="https://rnzcgp.org.nz/RNZCGP/Become_a_specialist/Become_a_General_Practitioner/GP_Education_Programme/RNZCGP/Become_a_specialist/Become_a_General_Practitioner/General%20Practice%20Education%20Programme/GP_Education_Programme.aspx?hkey=a9068836-2252-4292-b7ce-4d4bfc3f3a06" TargetMode="External"/><Relationship Id="rId28" Type="http://schemas.openxmlformats.org/officeDocument/2006/relationships/hyperlink" Target="https://www.rnzcgp.org.nz/RNZCGP/Contact_Management/Sign_In.aspx?noside=1&amp;WebsiteKey=4105e6d5-9ad4-4cbf-b3d4-8a1df183be9d&amp;LoginRedirect=true&amp;returnurl=%2FRNZCGP%2FDashboard%2FRNZCGP%2FDashboard%2FDashboard.aspx%3Fhkey%3Dd20c15e5-9749-43a0-b24e-cdc9a07e2ac6" TargetMode="External"/><Relationship Id="rId10" Type="http://schemas.openxmlformats.org/officeDocument/2006/relationships/hyperlink" Target="http://www.legislation.govt.nz/act/public/2015/0070/55.0/DLM5976660.html" TargetMode="External"/><Relationship Id="rId19" Type="http://schemas.openxmlformats.org/officeDocument/2006/relationships/hyperlink" Target="https://rnzcgp.org.nz/RNZCGP/Become_a_specialist/Become_a_General_Practitioner/GP_Education_Programme/RNZCGP/Become_a_specialist/Become_a_General_Practitioner/General%20Practice%20Education%20Programme/GP_Education_Programme.aspx?hkey=a9068836-2252-4292-b7ce-4d4bfc3f3a0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onwyn.Prowse@rnzcgp.org.nz" TargetMode="External"/><Relationship Id="rId14" Type="http://schemas.openxmlformats.org/officeDocument/2006/relationships/hyperlink" Target="https://rnzcgp.org.nz/RNZCGP/Become_a_specialist/Become_a_General_Practitioner/GP_Education_Programme/RNZCGP/Become_a_specialist/Become_a_General_Practitioner/General%20Practice%20Education%20Programme/GP_Education_Programme.aspx?hkey=a9068836-2252-4292-b7ce-4d4bfc3f3a06" TargetMode="External"/><Relationship Id="rId22" Type="http://schemas.openxmlformats.org/officeDocument/2006/relationships/hyperlink" Target="https://www.rnzcgp.org.nz/RNZCGP/Contact_Management/Sign_In.aspx?noside=1&amp;WebsiteKey=4105e6d5-9ad4-4cbf-b3d4-8a1df183be9d&amp;LoginRedirect=true&amp;returnurl=%2FRNZCGP%2FDashboard%2FRNZCGP%2FDashboard%2FDashboard.aspx%3Fhkey%3Dd20c15e5-9749-43a0-b24e-cdc9a07e2ac6" TargetMode="External"/><Relationship Id="rId27" Type="http://schemas.openxmlformats.org/officeDocument/2006/relationships/hyperlink" Target="https://www.rnzcgp.org.nz/RNZCGP/Contact_Management/Sign_In.aspx?noside=1&amp;WebsiteKey=4105e6d5-9ad4-4cbf-b3d4-8a1df183be9d&amp;LoginRedirect=true&amp;returnurl=%2FRNZCGP%2FDashboard%2FRNZCGP%2FDashboard%2FDashboard.aspx%3Fhkey%3Dd20c15e5-9749-43a0-b24e-cdc9a07e2ac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DB5CE-2653-420D-AE96-4C8B5851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4902</Words>
  <Characters>30153</Characters>
  <Application>Microsoft Office Word</Application>
  <DocSecurity>8</DocSecurity>
  <Lines>1116</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 Van Dyk</dc:creator>
  <cp:keywords/>
  <dc:description/>
  <cp:lastModifiedBy>Jamie Morris</cp:lastModifiedBy>
  <cp:revision>2</cp:revision>
  <dcterms:created xsi:type="dcterms:W3CDTF">2019-05-30T03:49:00Z</dcterms:created>
  <dcterms:modified xsi:type="dcterms:W3CDTF">2019-05-30T03:49:00Z</dcterms:modified>
</cp:coreProperties>
</file>